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62C" w:rsidRPr="00BE2FF7" w:rsidRDefault="00E83F83" w:rsidP="00BE2FF7">
      <w:pPr>
        <w:jc w:val="center"/>
        <w:rPr>
          <w:rFonts w:ascii="Arial" w:hAnsi="Arial" w:cs="Arial"/>
          <w:b/>
        </w:rPr>
      </w:pPr>
      <w:r w:rsidRPr="00BE2FF7">
        <w:rPr>
          <w:rFonts w:ascii="Arial" w:hAnsi="Arial" w:cs="Arial"/>
          <w:b/>
        </w:rPr>
        <w:t>Trigésima S</w:t>
      </w:r>
      <w:r>
        <w:rPr>
          <w:rFonts w:ascii="Arial" w:hAnsi="Arial" w:cs="Arial"/>
          <w:b/>
        </w:rPr>
        <w:t>éptima</w:t>
      </w:r>
      <w:r w:rsidRPr="00BE2FF7">
        <w:rPr>
          <w:rFonts w:ascii="Arial" w:hAnsi="Arial" w:cs="Arial"/>
          <w:b/>
        </w:rPr>
        <w:t xml:space="preserve"> Sesión Ordinaria</w:t>
      </w:r>
      <w:r w:rsidR="00BE2FF7" w:rsidRPr="00BE2FF7">
        <w:rPr>
          <w:rFonts w:ascii="Arial" w:hAnsi="Arial" w:cs="Arial"/>
          <w:b/>
        </w:rPr>
        <w:t xml:space="preserve"> DEL CONSEJO DIRECTIVO DE LA UNIDAD DE RESTITUCIÓN DE TIERRAS</w:t>
      </w:r>
    </w:p>
    <w:p w:rsidR="00BE2FF7" w:rsidRDefault="00D24AB7" w:rsidP="00BE2F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16</w:t>
      </w:r>
      <w:r w:rsidR="00BE2FF7" w:rsidRPr="00BE2FF7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JUNIO</w:t>
      </w:r>
      <w:r w:rsidR="00BE2FF7" w:rsidRPr="00BE2FF7">
        <w:rPr>
          <w:rFonts w:ascii="Arial" w:hAnsi="Arial" w:cs="Arial"/>
          <w:b/>
        </w:rPr>
        <w:t xml:space="preserve"> DE 2019</w:t>
      </w:r>
    </w:p>
    <w:p w:rsidR="002A4CDE" w:rsidRDefault="002A4CDE" w:rsidP="00BE2FF7">
      <w:pPr>
        <w:jc w:val="center"/>
        <w:rPr>
          <w:rFonts w:ascii="Arial" w:hAnsi="Arial" w:cs="Arial"/>
          <w:b/>
        </w:rPr>
      </w:pPr>
    </w:p>
    <w:p w:rsidR="002A4CDE" w:rsidRDefault="002A4CDE" w:rsidP="002A4CDE">
      <w:pPr>
        <w:jc w:val="both"/>
        <w:rPr>
          <w:rFonts w:ascii="Arial" w:eastAsia="Times New Roman" w:hAnsi="Arial" w:cs="Arial"/>
          <w:color w:val="000000"/>
        </w:rPr>
      </w:pPr>
      <w:bookmarkStart w:id="0" w:name="_GoBack"/>
      <w:r>
        <w:rPr>
          <w:rFonts w:ascii="Arial" w:eastAsia="Times New Roman" w:hAnsi="Arial" w:cs="Arial"/>
          <w:color w:val="000000"/>
        </w:rPr>
        <w:t>El 16 de julio de 2019, se realizó la XXXVIII sesión extraordinaria del Consejo Directivo de la Unidad de Restitución de Tierras</w:t>
      </w:r>
      <w:bookmarkEnd w:id="0"/>
      <w:r>
        <w:rPr>
          <w:rFonts w:ascii="Arial" w:eastAsia="Times New Roman" w:hAnsi="Arial" w:cs="Arial"/>
          <w:color w:val="000000"/>
        </w:rPr>
        <w:t xml:space="preserve">, en la que se sometieron a aprobación de los </w:t>
      </w:r>
      <w:proofErr w:type="gramStart"/>
      <w:r>
        <w:rPr>
          <w:rFonts w:ascii="Arial" w:eastAsia="Times New Roman" w:hAnsi="Arial" w:cs="Arial"/>
          <w:color w:val="000000"/>
        </w:rPr>
        <w:t>Consejeros</w:t>
      </w:r>
      <w:proofErr w:type="gramEnd"/>
      <w:r>
        <w:rPr>
          <w:rFonts w:ascii="Arial" w:eastAsia="Times New Roman" w:hAnsi="Arial" w:cs="Arial"/>
          <w:color w:val="000000"/>
        </w:rPr>
        <w:t xml:space="preserve"> asistentes, los siguientes Acuerdos:</w:t>
      </w:r>
    </w:p>
    <w:p w:rsidR="002A4CDE" w:rsidRDefault="002A4CDE" w:rsidP="002A4CDE">
      <w:pPr>
        <w:jc w:val="both"/>
        <w:rPr>
          <w:rFonts w:eastAsia="Times New Roman"/>
          <w:color w:val="000000"/>
          <w:sz w:val="24"/>
          <w:szCs w:val="24"/>
        </w:rPr>
      </w:pPr>
    </w:p>
    <w:p w:rsidR="002A4CDE" w:rsidRDefault="002A4CDE" w:rsidP="002A4CDE">
      <w:pPr>
        <w:jc w:val="both"/>
        <w:rPr>
          <w:rFonts w:eastAsia="Times New Roman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</w:rPr>
        <w:t>1. Acuerdo “</w:t>
      </w:r>
      <w:r>
        <w:rPr>
          <w:rFonts w:ascii="Arial" w:eastAsia="Times New Roman" w:hAnsi="Arial" w:cs="Arial"/>
          <w:i/>
          <w:iCs/>
          <w:color w:val="000000"/>
        </w:rPr>
        <w:t>Por medio del cual se establecen los criterios generales para el cumplimiento de órdenes judiciales emitidas por jueces y magistrados de restitución de tierras relacionadas con la implementación del Programa de Proyectos Productivos de la Unidad</w:t>
      </w:r>
      <w:r>
        <w:rPr>
          <w:rFonts w:ascii="Arial" w:eastAsia="Times New Roman" w:hAnsi="Arial" w:cs="Arial"/>
          <w:color w:val="000000"/>
        </w:rPr>
        <w:t>”, cuyo objeto es: Formular los criterios generales al interior de la Unidad, para el cumplimiento de órdenes judiciales emitidas por jueces y magistrados de restitución de tierras relacionadas con la implementación de Proyectos Productivos para la población beneficiaria y segundos ocupantes.</w:t>
      </w:r>
    </w:p>
    <w:p w:rsidR="002A4CDE" w:rsidRDefault="002A4CDE" w:rsidP="002A4CDE">
      <w:pPr>
        <w:jc w:val="both"/>
        <w:rPr>
          <w:rFonts w:eastAsia="Times New Roman"/>
          <w:color w:val="000000"/>
          <w:sz w:val="23"/>
          <w:szCs w:val="23"/>
        </w:rPr>
      </w:pPr>
    </w:p>
    <w:p w:rsidR="002A4CDE" w:rsidRDefault="002A4CDE" w:rsidP="002A4CDE">
      <w:pPr>
        <w:jc w:val="both"/>
        <w:rPr>
          <w:rFonts w:eastAsia="Times New Roman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</w:rPr>
        <w:t>2. Acuerdo</w:t>
      </w:r>
      <w:r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“Por medio del cual se adoptan y se definen los ejes de acción del Programa de acceso especial para las mujeres al proceso de restitución de tierras”</w:t>
      </w:r>
      <w:r>
        <w:rPr>
          <w:rFonts w:ascii="Arial" w:eastAsia="Times New Roman" w:hAnsi="Arial" w:cs="Arial"/>
          <w:color w:val="000000"/>
          <w:bdr w:val="none" w:sz="0" w:space="0" w:color="auto" w:frame="1"/>
        </w:rPr>
        <w:t>, el cual tiene como objeto: Implementar el Programa de Mujeres en el proceso de Restitución de Tierras y de derechos territoriales, liderado por la Unidad de Restitución de Tierras en articulación con Ministerio de Agricultura y Desarrollo Rural.</w:t>
      </w:r>
    </w:p>
    <w:p w:rsidR="002A4CDE" w:rsidRDefault="002A4CDE" w:rsidP="002A4CDE">
      <w:pPr>
        <w:jc w:val="both"/>
        <w:rPr>
          <w:rFonts w:eastAsia="Times New Roman"/>
          <w:color w:val="000000"/>
          <w:sz w:val="23"/>
          <w:szCs w:val="23"/>
        </w:rPr>
      </w:pPr>
    </w:p>
    <w:p w:rsidR="002A4CDE" w:rsidRDefault="002A4CDE" w:rsidP="002A4CDE">
      <w:pPr>
        <w:jc w:val="both"/>
        <w:rPr>
          <w:rFonts w:eastAsia="Times New Roman"/>
          <w:color w:val="201F1E"/>
          <w:sz w:val="23"/>
          <w:szCs w:val="23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 xml:space="preserve">Adicional a lo anterior, es importante señalar que las entidades que asistieron a la mencionada </w:t>
      </w:r>
      <w:proofErr w:type="gramStart"/>
      <w:r>
        <w:rPr>
          <w:rFonts w:ascii="Arial" w:eastAsia="Times New Roman" w:hAnsi="Arial" w:cs="Arial"/>
          <w:color w:val="000000"/>
          <w:bdr w:val="none" w:sz="0" w:space="0" w:color="auto" w:frame="1"/>
        </w:rPr>
        <w:t>sesión,</w:t>
      </w:r>
      <w:proofErr w:type="gramEnd"/>
      <w:r>
        <w:rPr>
          <w:rFonts w:ascii="Arial" w:eastAsia="Times New Roman" w:hAnsi="Arial" w:cs="Arial"/>
          <w:color w:val="000000"/>
          <w:bdr w:val="none" w:sz="0" w:space="0" w:color="auto" w:frame="1"/>
        </w:rPr>
        <w:t xml:space="preserve"> fueron las siguientes: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Ministerio de Agricultura y Desarrollo Rural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Ministerio de Defensa Nacional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Ministerio de Justicia y del Derecho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Departamento Nacional de Planeación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Unidad para las Víctimas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Agencia Nacional de Tierras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Defensoría del Pueblo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Fondo para el Financiamiento del Sector Agropecuario - FINAFRO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Representantes de la Mesa Nacional de Víctimas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Representantes de comunidades indígenas elegidos por la Mesa Permanente de Concertación de Pueblos Indígenas</w:t>
      </w:r>
    </w:p>
    <w:p w:rsidR="002A4CDE" w:rsidRDefault="002A4CDE" w:rsidP="002A4CD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bdr w:val="none" w:sz="0" w:space="0" w:color="auto" w:frame="1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</w:rPr>
        <w:t>Representante de comunidades negras, afrodescendientes, raizales y palenqueras.</w:t>
      </w:r>
    </w:p>
    <w:p w:rsidR="00D15E28" w:rsidRDefault="00D15E28" w:rsidP="00D24AB7">
      <w:pPr>
        <w:rPr>
          <w:rFonts w:ascii="Arial" w:hAnsi="Arial" w:cs="Arial"/>
          <w:b/>
        </w:rPr>
      </w:pPr>
    </w:p>
    <w:p w:rsidR="00BE2FF7" w:rsidRDefault="00D24AB7" w:rsidP="00BE2FF7">
      <w:pPr>
        <w:jc w:val="center"/>
        <w:rPr>
          <w:rFonts w:ascii="Arial" w:hAnsi="Arial" w:cs="Arial"/>
          <w:b/>
        </w:rPr>
      </w:pPr>
      <w:r w:rsidRPr="00D24AB7">
        <w:rPr>
          <w:noProof/>
        </w:rPr>
        <w:lastRenderedPageBreak/>
        <w:drawing>
          <wp:inline distT="0" distB="0" distL="0" distR="0" wp14:anchorId="6C9A85D7" wp14:editId="38BB50CB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B7" w:rsidRDefault="00D24AB7" w:rsidP="00BE2FF7">
      <w:pPr>
        <w:jc w:val="center"/>
        <w:rPr>
          <w:rFonts w:ascii="Arial" w:hAnsi="Arial" w:cs="Arial"/>
          <w:b/>
        </w:rPr>
      </w:pPr>
    </w:p>
    <w:p w:rsidR="00D24AB7" w:rsidRDefault="00D24AB7" w:rsidP="00BE2FF7">
      <w:pPr>
        <w:jc w:val="center"/>
        <w:rPr>
          <w:rFonts w:ascii="Arial" w:hAnsi="Arial" w:cs="Arial"/>
          <w:b/>
        </w:rPr>
      </w:pPr>
      <w:r w:rsidRPr="00D24AB7">
        <w:rPr>
          <w:noProof/>
        </w:rPr>
        <w:drawing>
          <wp:inline distT="0" distB="0" distL="0" distR="0" wp14:anchorId="10BEDA9B" wp14:editId="198CE45A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F7" w:rsidRDefault="00BE2FF7" w:rsidP="00BE2FF7">
      <w:pPr>
        <w:jc w:val="center"/>
        <w:rPr>
          <w:rFonts w:ascii="Arial" w:hAnsi="Arial" w:cs="Arial"/>
          <w:b/>
        </w:rPr>
      </w:pPr>
    </w:p>
    <w:p w:rsidR="00D15E28" w:rsidRDefault="00D15E28" w:rsidP="00BE2FF7">
      <w:pPr>
        <w:jc w:val="center"/>
        <w:rPr>
          <w:rFonts w:ascii="Arial" w:hAnsi="Arial" w:cs="Arial"/>
          <w:b/>
        </w:rPr>
      </w:pPr>
    </w:p>
    <w:p w:rsidR="00BE2FF7" w:rsidRDefault="00BE2FF7" w:rsidP="00D24AB7">
      <w:pPr>
        <w:rPr>
          <w:rFonts w:ascii="Arial" w:hAnsi="Arial" w:cs="Arial"/>
          <w:b/>
        </w:rPr>
      </w:pPr>
    </w:p>
    <w:p w:rsidR="00BE2FF7" w:rsidRDefault="00BE2FF7" w:rsidP="00BE2FF7">
      <w:pPr>
        <w:jc w:val="center"/>
        <w:rPr>
          <w:rFonts w:ascii="Arial" w:hAnsi="Arial" w:cs="Arial"/>
          <w:b/>
        </w:rPr>
      </w:pPr>
    </w:p>
    <w:p w:rsidR="00BE2FF7" w:rsidRPr="00BE2FF7" w:rsidRDefault="00BE2FF7" w:rsidP="00BE2FF7">
      <w:pPr>
        <w:jc w:val="center"/>
        <w:rPr>
          <w:rFonts w:ascii="Arial" w:hAnsi="Arial" w:cs="Arial"/>
          <w:b/>
        </w:rPr>
      </w:pPr>
    </w:p>
    <w:sectPr w:rsidR="00BE2FF7" w:rsidRPr="00BE2F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1034DC"/>
    <w:multiLevelType w:val="multilevel"/>
    <w:tmpl w:val="56767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FF7"/>
    <w:rsid w:val="002A4CDE"/>
    <w:rsid w:val="00534BB7"/>
    <w:rsid w:val="00BD0F7F"/>
    <w:rsid w:val="00BE2FF7"/>
    <w:rsid w:val="00D15E28"/>
    <w:rsid w:val="00D24AB7"/>
    <w:rsid w:val="00D87628"/>
    <w:rsid w:val="00E8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7529A-381C-4394-ABB1-A777BC1A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2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F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1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Alejandra Morales Romero</dc:creator>
  <cp:keywords/>
  <dc:description/>
  <cp:lastModifiedBy>Erika Rocio Mancilla Castro</cp:lastModifiedBy>
  <cp:revision>4</cp:revision>
  <dcterms:created xsi:type="dcterms:W3CDTF">2019-07-17T16:19:00Z</dcterms:created>
  <dcterms:modified xsi:type="dcterms:W3CDTF">2019-07-22T16:32:00Z</dcterms:modified>
</cp:coreProperties>
</file>