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Final Portal web - Atención al Ciudadano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e4ov3hnk7t4">
        <w:r w:rsidRPr="00000000" w:rsidR="00000000" w:rsidDel="00000000">
          <w:rPr>
            <w:color w:val="1155cc"/>
            <w:u w:val="single"/>
            <w:rtl w:val="0"/>
          </w:rPr>
          <w:t xml:space="preserve">Home</w:t>
        </w:r>
      </w:hyperlink>
      <w:r w:rsidRPr="00000000" w:rsidR="00000000" w:rsidDel="00000000">
        <w:rPr>
          <w:rtl w:val="0"/>
        </w:rPr>
      </w:r>
    </w:p>
    <w:p w:rsidP="00000000" w:rsidRPr="00000000" w:rsidR="00000000" w:rsidDel="00000000" w:rsidRDefault="00000000">
      <w:pPr>
        <w:ind w:left="360" w:firstLine="0"/>
        <w:contextualSpacing w:val="0"/>
      </w:pPr>
      <w:hyperlink r:id="rId5">
        <w:r w:rsidRPr="00000000" w:rsidR="00000000" w:rsidDel="00000000">
          <w:rPr>
            <w:color w:val="1155cc"/>
            <w:u w:val="single"/>
            <w:rtl w:val="0"/>
          </w:rPr>
          <w:t xml:space="preserve">La Unidad</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básica del portal estatal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¿Quiénes somos?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Misión y Visión</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Objetivos y Funciones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Organigram</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del Sector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 Interés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Subdirectora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Secretaría General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Normatividad</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Ofertas de Empleo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Asignaciones Salariales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Manual de Funciones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Evaluación del desempeño / Acuerdos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Información para población vulnerable</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Programas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 de Archivo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Directiva del Sector Agropecuario en materia de Restitución de Tierras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Plan Estratégico Talento Humano</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Planes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Planes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6">
        <w:r w:rsidRPr="00000000" w:rsidR="00000000" w:rsidDel="00000000">
          <w:rPr>
            <w:color w:val="1155cc"/>
            <w:u w:val="single"/>
            <w:rtl w:val="0"/>
          </w:rPr>
          <w:t xml:space="preserve">Plan estratégico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7">
        <w:r w:rsidRPr="00000000" w:rsidR="00000000" w:rsidDel="00000000">
          <w:rPr>
            <w:color w:val="1155cc"/>
            <w:u w:val="single"/>
            <w:rtl w:val="0"/>
          </w:rPr>
          <w:t xml:space="preserve">Planes de compras</w:t>
        </w:r>
      </w:hyperlink>
      <w:r w:rsidRPr="00000000" w:rsidR="00000000" w:rsidDel="00000000">
        <w:rPr>
          <w:color w:val="1155cc"/>
          <w:u w:val="single"/>
          <w:rtl w:val="0"/>
        </w:rPr>
        <w:tab/>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8">
        <w:r w:rsidRPr="00000000" w:rsidR="00000000" w:rsidDel="00000000">
          <w:rPr>
            <w:color w:val="1155cc"/>
            <w:u w:val="single"/>
            <w:rtl w:val="0"/>
          </w:rPr>
          <w:t xml:space="preserve">Planes de acción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9">
        <w:r w:rsidRPr="00000000" w:rsidR="00000000" w:rsidDel="00000000">
          <w:rPr>
            <w:color w:val="1155cc"/>
            <w:u w:val="single"/>
            <w:rtl w:val="0"/>
          </w:rPr>
          <w:t xml:space="preserve">Plan de capacitación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0">
        <w:r w:rsidRPr="00000000" w:rsidR="00000000" w:rsidDel="00000000">
          <w:rPr>
            <w:color w:val="1155cc"/>
            <w:u w:val="single"/>
            <w:rtl w:val="0"/>
          </w:rPr>
          <w:t xml:space="preserve">Otros planes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1">
        <w:r w:rsidRPr="00000000" w:rsidR="00000000" w:rsidDel="00000000">
          <w:rPr>
            <w:color w:val="1155cc"/>
            <w:u w:val="single"/>
            <w:rtl w:val="0"/>
          </w:rPr>
          <w:t xml:space="preserve">Planes de bienestar</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2">
        <w:r w:rsidRPr="00000000" w:rsidR="00000000" w:rsidDel="00000000">
          <w:rPr>
            <w:color w:val="1155cc"/>
            <w:u w:val="single"/>
            <w:rtl w:val="0"/>
          </w:rPr>
          <w:t xml:space="preserve">Planes anticorrupción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Programas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3">
        <w:r w:rsidRPr="00000000" w:rsidR="00000000" w:rsidDel="00000000">
          <w:rPr>
            <w:color w:val="1155cc"/>
            <w:u w:val="single"/>
            <w:rtl w:val="0"/>
          </w:rPr>
          <w:t xml:space="preserve">Proyectos 2012</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4">
        <w:r w:rsidRPr="00000000" w:rsidR="00000000" w:rsidDel="00000000">
          <w:rPr>
            <w:color w:val="1155cc"/>
            <w:u w:val="single"/>
            <w:rtl w:val="0"/>
          </w:rPr>
          <w:t xml:space="preserve">Proyectos 2013</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5">
        <w:r w:rsidRPr="00000000" w:rsidR="00000000" w:rsidDel="00000000">
          <w:rPr>
            <w:color w:val="1155cc"/>
            <w:u w:val="single"/>
            <w:rtl w:val="0"/>
          </w:rPr>
          <w:t xml:space="preserve">Proyectos 2014</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6">
        <w:r w:rsidRPr="00000000" w:rsidR="00000000" w:rsidDel="00000000">
          <w:rPr>
            <w:color w:val="1155cc"/>
            <w:u w:val="single"/>
            <w:rtl w:val="0"/>
          </w:rPr>
          <w:t xml:space="preserve">Programa de gestión Documental</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Financiera y Contable</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Presupuestos 2014</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histórica de presupuestos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Estados financieros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2013</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2012</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Sala de Prensa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Noticias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Imágenes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Vídeos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Audios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Redes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Publicaciones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Convocatorias</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Rendición de Cuentas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Informes de gestión</w:t>
      </w:r>
    </w:p>
    <w:p w:rsidP="00000000" w:rsidRPr="00000000" w:rsidR="00000000" w:rsidDel="00000000" w:rsidRDefault="00000000">
      <w:pPr>
        <w:ind w:left="360" w:firstLine="360"/>
        <w:contextualSpacing w:val="0"/>
      </w:pPr>
      <w:hyperlink r:id="rId17">
        <w:r w:rsidRPr="00000000" w:rsidR="00000000" w:rsidDel="00000000">
          <w:rPr>
            <w:color w:val="1155cc"/>
            <w:u w:val="single"/>
            <w:rtl w:val="0"/>
          </w:rPr>
          <w:t xml:space="preserve">Rendición de cuentas</w:t>
        </w:r>
      </w:hyperlink>
      <w:r w:rsidRPr="00000000" w:rsidR="00000000" w:rsidDel="00000000">
        <w:rPr>
          <w:rtl w:val="0"/>
        </w:rPr>
      </w:r>
    </w:p>
    <w:p w:rsidP="00000000" w:rsidRPr="00000000" w:rsidR="00000000" w:rsidDel="00000000" w:rsidRDefault="00000000">
      <w:pPr>
        <w:ind w:left="360" w:firstLine="360"/>
        <w:contextualSpacing w:val="0"/>
      </w:pPr>
      <w:hyperlink r:id="rId18">
        <w:r w:rsidRPr="00000000" w:rsidR="00000000" w:rsidDel="00000000">
          <w:rPr>
            <w:color w:val="1155cc"/>
            <w:u w:val="single"/>
            <w:rtl w:val="0"/>
          </w:rPr>
          <w:t xml:space="preserve">Entes de control que vigilan a la entidad</w:t>
        </w:r>
      </w:hyperlink>
      <w:r w:rsidRPr="00000000" w:rsidR="00000000" w:rsidDel="00000000">
        <w:rPr>
          <w:rtl w:val="0"/>
        </w:rPr>
      </w:r>
    </w:p>
    <w:p w:rsidP="00000000" w:rsidRPr="00000000" w:rsidR="00000000" w:rsidDel="00000000" w:rsidRDefault="00000000">
      <w:pPr>
        <w:ind w:left="360" w:firstLine="360"/>
        <w:contextualSpacing w:val="0"/>
      </w:pPr>
      <w:hyperlink r:id="rId19">
        <w:r w:rsidRPr="00000000" w:rsidR="00000000" w:rsidDel="00000000">
          <w:rPr>
            <w:color w:val="1155cc"/>
            <w:u w:val="single"/>
            <w:rtl w:val="0"/>
          </w:rPr>
          <w:t xml:space="preserve">Metas e indicadores de gestión</w:t>
        </w:r>
      </w:hyperlink>
      <w:r w:rsidRPr="00000000" w:rsidR="00000000" w:rsidDel="00000000">
        <w:rPr>
          <w:rtl w:val="0"/>
        </w:rPr>
      </w:r>
    </w:p>
    <w:p w:rsidP="00000000" w:rsidRPr="00000000" w:rsidR="00000000" w:rsidDel="00000000" w:rsidRDefault="00000000">
      <w:pPr>
        <w:ind w:left="360" w:firstLine="360"/>
        <w:contextualSpacing w:val="0"/>
      </w:pPr>
      <w:hyperlink r:id="rId20">
        <w:r w:rsidRPr="00000000" w:rsidR="00000000" w:rsidDel="00000000">
          <w:rPr>
            <w:color w:val="1155cc"/>
            <w:u w:val="single"/>
            <w:rtl w:val="0"/>
          </w:rPr>
          <w:t xml:space="preserve">Planes de mejoramiento</w:t>
        </w:r>
      </w:hyperlink>
      <w:r w:rsidRPr="00000000" w:rsidR="00000000" w:rsidDel="00000000">
        <w:rPr>
          <w:rtl w:val="0"/>
        </w:rPr>
      </w:r>
    </w:p>
    <w:p w:rsidP="00000000" w:rsidRPr="00000000" w:rsidR="00000000" w:rsidDel="00000000" w:rsidRDefault="00000000">
      <w:pPr>
        <w:ind w:left="360" w:firstLine="360"/>
        <w:contextualSpacing w:val="0"/>
      </w:pPr>
      <w:hyperlink r:id="rId21">
        <w:r w:rsidRPr="00000000" w:rsidR="00000000" w:rsidDel="00000000">
          <w:rPr>
            <w:color w:val="1155cc"/>
            <w:u w:val="single"/>
            <w:rtl w:val="0"/>
          </w:rPr>
          <w:t xml:space="preserve">Reportes de control interno</w:t>
        </w:r>
      </w:hyperlink>
      <w:r w:rsidRPr="00000000" w:rsidR="00000000" w:rsidDel="00000000">
        <w:rPr>
          <w:rtl w:val="0"/>
        </w:rPr>
      </w:r>
    </w:p>
    <w:p w:rsidP="00000000" w:rsidRPr="00000000" w:rsidR="00000000" w:rsidDel="00000000" w:rsidRDefault="00000000">
      <w:pPr>
        <w:ind w:left="360" w:firstLine="360"/>
        <w:contextualSpacing w:val="0"/>
      </w:pPr>
      <w:hyperlink r:id="rId22">
        <w:r w:rsidRPr="00000000" w:rsidR="00000000" w:rsidDel="00000000">
          <w:rPr>
            <w:color w:val="1155cc"/>
            <w:u w:val="single"/>
            <w:rtl w:val="0"/>
          </w:rPr>
          <w:t xml:space="preserve">Informes de empalme</w:t>
        </w:r>
      </w:hyperlink>
      <w:r w:rsidRPr="00000000" w:rsidR="00000000" w:rsidDel="00000000">
        <w:rPr>
          <w:rtl w:val="0"/>
        </w:rPr>
      </w:r>
    </w:p>
    <w:p w:rsidP="00000000" w:rsidRPr="00000000" w:rsidR="00000000" w:rsidDel="00000000" w:rsidRDefault="00000000">
      <w:pPr>
        <w:ind w:left="360" w:firstLine="360"/>
        <w:contextualSpacing w:val="0"/>
      </w:pPr>
      <w:hyperlink r:id="rId23">
        <w:r w:rsidRPr="00000000" w:rsidR="00000000" w:rsidDel="00000000">
          <w:rPr>
            <w:color w:val="1155cc"/>
            <w:u w:val="single"/>
            <w:rtl w:val="0"/>
          </w:rPr>
          <w:t xml:space="preserve">Informe de demandas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Atención al ciudadano</w:t>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4">
        <w:r w:rsidRPr="00000000" w:rsidR="00000000" w:rsidDel="00000000">
          <w:rPr>
            <w:color w:val="1155cc"/>
            <w:u w:val="single"/>
            <w:rtl w:val="0"/>
          </w:rPr>
          <w:t xml:space="preserve">Glosario de términos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5">
        <w:r w:rsidRPr="00000000" w:rsidR="00000000" w:rsidDel="00000000">
          <w:rPr>
            <w:color w:val="1155cc"/>
            <w:u w:val="single"/>
            <w:rtl w:val="0"/>
          </w:rPr>
          <w:t xml:space="preserve">Ayudas para navegar en el sitio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6">
        <w:r w:rsidRPr="00000000" w:rsidR="00000000" w:rsidDel="00000000">
          <w:rPr>
            <w:color w:val="1155cc"/>
            <w:u w:val="single"/>
            <w:rtl w:val="0"/>
          </w:rPr>
          <w:t xml:space="preserve">Blogs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Foros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Chat</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Sistema de contacto y PQRDs</w:t>
      </w:r>
    </w:p>
    <w:p w:rsidP="00000000" w:rsidRPr="00000000" w:rsidR="00000000" w:rsidDel="00000000" w:rsidRDefault="00000000">
      <w:pPr>
        <w:ind w:left="360" w:firstLine="360"/>
        <w:contextualSpacing w:val="0"/>
      </w:pPr>
      <w:hyperlink r:id="rId27">
        <w:r w:rsidRPr="00000000" w:rsidR="00000000" w:rsidDel="00000000">
          <w:rPr>
            <w:color w:val="1155cc"/>
            <w:u w:val="single"/>
            <w:rtl w:val="0"/>
          </w:rPr>
          <w:t xml:space="preserve">Consulta de </w:t>
        </w:r>
      </w:hyperlink>
      <w:hyperlink r:id="rId28">
        <w:r w:rsidRPr="00000000" w:rsidR="00000000" w:rsidDel="00000000">
          <w:rPr>
            <w:color w:val="1155cc"/>
            <w:u w:val="single"/>
            <w:rtl w:val="0"/>
          </w:rPr>
          <w:t xml:space="preserve">Trámites</w:t>
        </w:r>
      </w:hyperlink>
      <w:r w:rsidRPr="00000000" w:rsidR="00000000" w:rsidDel="00000000">
        <w:rPr>
          <w:rtl w:val="0"/>
        </w:rPr>
      </w:r>
    </w:p>
    <w:p w:rsidP="00000000" w:rsidRPr="00000000" w:rsidR="00000000" w:rsidDel="00000000" w:rsidRDefault="00000000">
      <w:pPr>
        <w:ind w:left="360" w:firstLine="360"/>
        <w:contextualSpacing w:val="0"/>
      </w:pPr>
      <w:hyperlink r:id="rId29">
        <w:r w:rsidRPr="00000000" w:rsidR="00000000" w:rsidDel="00000000">
          <w:rPr>
            <w:color w:val="1155cc"/>
            <w:u w:val="single"/>
            <w:rtl w:val="0"/>
          </w:rPr>
          <w:t xml:space="preserve">Servicios de atención en línea</w:t>
        </w:r>
      </w:hyperlink>
      <w:r w:rsidRPr="00000000" w:rsidR="00000000" w:rsidDel="00000000">
        <w:rPr>
          <w:rtl w:val="0"/>
        </w:rPr>
      </w:r>
    </w:p>
    <w:p w:rsidP="00000000" w:rsidRPr="00000000" w:rsidR="00000000" w:rsidDel="00000000" w:rsidRDefault="00000000">
      <w:pPr>
        <w:ind w:left="360" w:firstLine="360"/>
        <w:contextualSpacing w:val="0"/>
      </w:pPr>
      <w:hyperlink r:id="rId30">
        <w:r w:rsidRPr="00000000" w:rsidR="00000000" w:rsidDel="00000000">
          <w:rPr>
            <w:color w:val="1155cc"/>
            <w:u w:val="single"/>
            <w:rtl w:val="0"/>
          </w:rPr>
          <w:t xml:space="preserve">Suscripción a servicios de información</w:t>
        </w:r>
      </w:hyperlink>
      <w:r w:rsidRPr="00000000" w:rsidR="00000000" w:rsidDel="00000000">
        <w:rPr>
          <w:rtl w:val="0"/>
        </w:rPr>
      </w:r>
    </w:p>
    <w:p w:rsidP="00000000" w:rsidRPr="00000000" w:rsidR="00000000" w:rsidDel="00000000" w:rsidRDefault="00000000">
      <w:pPr>
        <w:ind w:left="360" w:firstLine="360"/>
        <w:contextualSpacing w:val="0"/>
      </w:pPr>
      <w:hyperlink r:id="rId31">
        <w:r w:rsidRPr="00000000" w:rsidR="00000000" w:rsidDel="00000000">
          <w:rPr>
            <w:color w:val="1155cc"/>
            <w:u w:val="single"/>
            <w:rtl w:val="0"/>
          </w:rPr>
          <w:t xml:space="preserve">Oferta de empleos</w:t>
        </w:r>
      </w:hyperlink>
      <w:r w:rsidRPr="00000000" w:rsidR="00000000" w:rsidDel="00000000">
        <w:rPr>
          <w:rtl w:val="0"/>
        </w:rPr>
      </w:r>
    </w:p>
    <w:p w:rsidP="00000000" w:rsidRPr="00000000" w:rsidR="00000000" w:rsidDel="00000000" w:rsidRDefault="00000000">
      <w:pPr>
        <w:ind w:left="360" w:firstLine="360"/>
        <w:contextualSpacing w:val="0"/>
      </w:pPr>
      <w:hyperlink r:id="rId32">
        <w:r w:rsidRPr="00000000" w:rsidR="00000000" w:rsidDel="00000000">
          <w:rPr>
            <w:color w:val="1155cc"/>
            <w:u w:val="single"/>
            <w:rtl w:val="0"/>
          </w:rPr>
          <w:t xml:space="preserve">Trámites y servicios</w:t>
        </w:r>
      </w:hyperlink>
      <w:r w:rsidRPr="00000000" w:rsidR="00000000" w:rsidDel="00000000">
        <w:rPr>
          <w:rtl w:val="0"/>
        </w:rPr>
      </w:r>
    </w:p>
    <w:p w:rsidP="00000000" w:rsidRPr="00000000" w:rsidR="00000000" w:rsidDel="00000000" w:rsidRDefault="00000000">
      <w:pPr>
        <w:ind w:left="360" w:firstLine="360"/>
        <w:contextualSpacing w:val="0"/>
      </w:pPr>
      <w:hyperlink r:id="rId33">
        <w:r w:rsidRPr="00000000" w:rsidR="00000000" w:rsidDel="00000000">
          <w:rPr>
            <w:color w:val="1155cc"/>
            <w:u w:val="single"/>
            <w:rtl w:val="0"/>
          </w:rPr>
          <w:t xml:space="preserve">Notificacion</w:t>
        </w:r>
      </w:hyperlink>
      <w:hyperlink r:id="rId34">
        <w:r w:rsidRPr="00000000" w:rsidR="00000000" w:rsidDel="00000000">
          <w:rPr>
            <w:color w:val="1155cc"/>
            <w:u w:val="single"/>
            <w:rtl w:val="0"/>
          </w:rPr>
          <w:t xml:space="preserve"> judicial</w:t>
        </w:r>
      </w:hyperlink>
      <w:r w:rsidRPr="00000000" w:rsidR="00000000" w:rsidDel="00000000">
        <w:rPr>
          <w:rtl w:val="0"/>
        </w:rPr>
      </w:r>
    </w:p>
    <w:p w:rsidP="00000000" w:rsidRPr="00000000" w:rsidR="00000000" w:rsidDel="00000000" w:rsidRDefault="00000000">
      <w:pPr>
        <w:ind w:left="360" w:firstLine="360"/>
        <w:contextualSpacing w:val="0"/>
      </w:pPr>
      <w:hyperlink r:id="rId35">
        <w:r w:rsidRPr="00000000" w:rsidR="00000000" w:rsidDel="00000000">
          <w:rPr>
            <w:color w:val="1155cc"/>
            <w:u w:val="single"/>
            <w:rtl w:val="0"/>
          </w:rPr>
          <w:t xml:space="preserve">Calendario de actividades</w:t>
        </w:r>
      </w:hyperlink>
      <w:r w:rsidRPr="00000000" w:rsidR="00000000" w:rsidDel="00000000">
        <w:rPr>
          <w:rtl w:val="0"/>
        </w:rPr>
      </w:r>
    </w:p>
    <w:p w:rsidP="00000000" w:rsidRPr="00000000" w:rsidR="00000000" w:rsidDel="00000000" w:rsidRDefault="00000000">
      <w:pPr>
        <w:ind w:left="360" w:firstLine="360"/>
        <w:contextualSpacing w:val="0"/>
      </w:pPr>
      <w:hyperlink r:id="rId36">
        <w:r w:rsidRPr="00000000" w:rsidR="00000000" w:rsidDel="00000000">
          <w:rPr>
            <w:color w:val="1155cc"/>
            <w:u w:val="single"/>
            <w:rtl w:val="0"/>
          </w:rPr>
          <w:t xml:space="preserve">Mapa de procesos</w:t>
        </w:r>
      </w:hyperlink>
      <w:r w:rsidRPr="00000000" w:rsidR="00000000" w:rsidDel="00000000">
        <w:rPr>
          <w:rtl w:val="0"/>
        </w:rPr>
      </w:r>
    </w:p>
    <w:p w:rsidP="00000000" w:rsidRPr="00000000" w:rsidR="00000000" w:rsidDel="00000000" w:rsidRDefault="00000000">
      <w:pPr>
        <w:ind w:left="360" w:firstLine="360"/>
        <w:contextualSpacing w:val="0"/>
      </w:pPr>
      <w:hyperlink r:id="rId37">
        <w:r w:rsidRPr="00000000" w:rsidR="00000000" w:rsidDel="00000000">
          <w:rPr>
            <w:color w:val="1155cc"/>
            <w:u w:val="single"/>
            <w:rtl w:val="0"/>
          </w:rPr>
          <w:t xml:space="preserve">Wiki</w:t>
        </w:r>
      </w:hyperlink>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Preguntas y respuestas frecuentes</w:t>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rebuchet MS" w:hAnsi="Trebuchet MS" w:eastAsia="Trebuchet MS" w:ascii="Trebuchet MS"/>
          <w:b w:val="1"/>
          <w:sz w:val="28"/>
          <w:rtl w:val="0"/>
        </w:rPr>
        <w:t xml:space="preserve">Calendario de Actividades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Para el acceso a la sección de Calendario de Actividades, el usuario debe dirigirse a la pestaña Atención al Ciudadano, luego dirigirse a la parte de Calendario de Actividades. Para esto, ver la siguiente imagen.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452813" cx="5943600"/>
            <wp:effectExtent t="0" b="0" r="0" l="0"/>
            <wp:docPr id="5" name="image11.png"/>
            <a:graphic>
              <a:graphicData uri="http://schemas.openxmlformats.org/drawingml/2006/picture">
                <pic:pic>
                  <pic:nvPicPr>
                    <pic:cNvPr id="0" name="image11.png"/>
                    <pic:cNvPicPr preferRelativeResize="0"/>
                  </pic:nvPicPr>
                  <pic:blipFill>
                    <a:blip r:embed="rId38"/>
                    <a:srcRect t="8951" b="5115" r="0" l="0"/>
                    <a:stretch>
                      <a:fillRect/>
                    </a:stretch>
                  </pic:blipFill>
                  <pic:spPr>
                    <a:xfrm>
                      <a:off y="0" x="0"/>
                      <a:ext cy="3452813"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el usuario haya ingresado al Calendario de Actividades, se le mostrará una interfaz como la que se puede observar en la siguiente imagen. La interfaz muestra al usuario el calendario planeado para el día actual.</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052763" cx="5943600"/>
            <wp:effectExtent t="0" b="0" r="0" l="0"/>
            <wp:docPr id="6" name="image12.jpg"/>
            <a:graphic>
              <a:graphicData uri="http://schemas.openxmlformats.org/drawingml/2006/picture">
                <pic:pic>
                  <pic:nvPicPr>
                    <pic:cNvPr id="0" name="image12.jpg"/>
                    <pic:cNvPicPr preferRelativeResize="0"/>
                  </pic:nvPicPr>
                  <pic:blipFill>
                    <a:blip r:embed="rId39"/>
                    <a:srcRect t="0" b="0" r="0" l="0"/>
                    <a:stretch>
                      <a:fillRect/>
                    </a:stretch>
                  </pic:blipFill>
                  <pic:spPr>
                    <a:xfrm>
                      <a:off y="0" x="0"/>
                      <a:ext cy="3052763"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siguiente imagen se muestra al usuario la forma de revisar o diagnosticar un calendario fijado ya sea en la fecha actual, un mes, semana o día previamente establecidos o calendarios fijados para fechas posteriores.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7" name="image13.jpg"/>
            <a:graphic>
              <a:graphicData uri="http://schemas.openxmlformats.org/drawingml/2006/picture">
                <pic:pic>
                  <pic:nvPicPr>
                    <pic:cNvPr id="0" name="image13.jpg"/>
                    <pic:cNvPicPr preferRelativeResize="0"/>
                  </pic:nvPicPr>
                  <pic:blipFill>
                    <a:blip r:embed="rId40"/>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siguiente imagen el usuario puede observar la forma en que se muestra la información cuando en el Calendario de Actividades presiona la opción Mes. Esta opción muestra el calendario fijado para un mes determinado.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3" name="image06.jpg"/>
            <a:graphic>
              <a:graphicData uri="http://schemas.openxmlformats.org/drawingml/2006/picture">
                <pic:pic>
                  <pic:nvPicPr>
                    <pic:cNvPr id="0" name="image06.jpg"/>
                    <pic:cNvPicPr preferRelativeResize="0"/>
                  </pic:nvPicPr>
                  <pic:blipFill>
                    <a:blip r:embed="rId41"/>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siguiente imagen el usuario puede observar la forma en que se muestra la información cuando en el Calendario de Actividades presiona la opción Semana. Esta opción muestra el calendario fijado para una semana determinada.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071813" cx="5943600"/>
            <wp:effectExtent t="0" b="0" r="0" l="0"/>
            <wp:docPr id="1" name="image03.jpg"/>
            <a:graphic>
              <a:graphicData uri="http://schemas.openxmlformats.org/drawingml/2006/picture">
                <pic:pic>
                  <pic:nvPicPr>
                    <pic:cNvPr id="0" name="image03.jpg"/>
                    <pic:cNvPicPr preferRelativeResize="0"/>
                  </pic:nvPicPr>
                  <pic:blipFill>
                    <a:blip r:embed="rId42"/>
                    <a:srcRect t="0" b="0" r="0" l="0"/>
                    <a:stretch>
                      <a:fillRect/>
                    </a:stretch>
                  </pic:blipFill>
                  <pic:spPr>
                    <a:xfrm>
                      <a:off y="0" x="0"/>
                      <a:ext cy="3071813"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siguiente imagen el usuario puede observar la forma en que se muestra la información cuando en el Calendario de Actividades presiona la opción Día. Esta opción muestra el calendario fijado para un día determinada.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2" name="image05.jpg"/>
            <a:graphic>
              <a:graphicData uri="http://schemas.openxmlformats.org/drawingml/2006/picture">
                <pic:pic>
                  <pic:nvPicPr>
                    <pic:cNvPr id="0" name="image05.jpg"/>
                    <pic:cNvPicPr preferRelativeResize="0"/>
                  </pic:nvPicPr>
                  <pic:blipFill>
                    <a:blip r:embed="rId43"/>
                    <a:srcRect t="0" b="0" r="0" l="0"/>
                    <a:stretch>
                      <a:fillRect/>
                    </a:stretch>
                  </pic:blipFill>
                  <pic:spPr>
                    <a:xfrm>
                      <a:off y="0" x="0"/>
                      <a:ext cy="3238500" cx="5943600"/>
                    </a:xfrm>
                    <a:prstGeom prst="rect"/>
                    <a:ln/>
                  </pic:spPr>
                </pic:pic>
              </a:graphicData>
            </a:graphic>
          </wp:inline>
        </w:drawing>
      </w:r>
      <w:r w:rsidRPr="00000000" w:rsidR="00000000" w:rsidDel="00000000">
        <w:rPr>
          <w:rtl w:val="0"/>
        </w:rPr>
      </w:r>
    </w:p>
    <w:sectPr>
      <w:headerReference r:id="rId44"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4" name="image10.png" descr="logoURT.png"/>
                <a:graphic>
                  <a:graphicData uri="http://schemas.openxmlformats.org/drawingml/2006/picture">
                    <pic:pic>
                      <pic:nvPicPr>
                        <pic:cNvPr id="0" name="image10.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Manual de Usuario Portal Web</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2.jpg" Type="http://schemas.openxmlformats.org/officeDocument/2006/relationships/image" Id="rId39"/><Relationship Target="media/image11.png" Type="http://schemas.openxmlformats.org/officeDocument/2006/relationships/image" Id="rId38"/><Relationship Target="http://192.168.101.42:8080/web/guest/wiki1" Type="http://schemas.openxmlformats.org/officeDocument/2006/relationships/hyperlink" TargetMode="External" Id="rId37"/><Relationship Target="http://192.168.101.42:8080/web/guest/metas-e-indicadores-de-gestion" Type="http://schemas.openxmlformats.org/officeDocument/2006/relationships/hyperlink" TargetMode="External" Id="rId19"/><Relationship Target="http://192.168.101.42:8080/web/guest/mapa-de-procesos" Type="http://schemas.openxmlformats.org/officeDocument/2006/relationships/hyperlink" TargetMode="External" Id="rId36"/><Relationship Target="http://192.168.101.42:8080/web/guest/entes-de-control-que-vigilan-a-la-entidad" Type="http://schemas.openxmlformats.org/officeDocument/2006/relationships/hyperlink" TargetMode="External" Id="rId18"/><Relationship Target="http://192.168.101.42:8080/web/guest/rendicion-de-cuentas" Type="http://schemas.openxmlformats.org/officeDocument/2006/relationships/hyperlink" TargetMode="External" Id="rId17"/><Relationship Target="http://192.168.101.42:8080/web/guest/programa-de-gestion-documental" Type="http://schemas.openxmlformats.org/officeDocument/2006/relationships/hyperlink" TargetMode="External" Id="rId16"/><Relationship Target="http://192.168.101.42:8080/web/guest/proyectos-2014" Type="http://schemas.openxmlformats.org/officeDocument/2006/relationships/hyperlink" TargetMode="External" Id="rId15"/><Relationship Target="http://192.168.101.42:8080/web/guest/proyectos-2013" Type="http://schemas.openxmlformats.org/officeDocument/2006/relationships/hyperlink" TargetMode="External" Id="rId14"/><Relationship Target="http://192.168.101.42:8080/web/guest/suscripcion-a-servicios-de-informacion" Type="http://schemas.openxmlformats.org/officeDocument/2006/relationships/hyperlink" TargetMode="External" Id="rId30"/><Relationship Target="http://192.168.101.42:8080/web/guest/planes-anticorrupcion" Type="http://schemas.openxmlformats.org/officeDocument/2006/relationships/hyperlink" TargetMode="External" Id="rId12"/><Relationship Target="http://192.168.101.42:8080/web/guest/oferta-de-empleos" Type="http://schemas.openxmlformats.org/officeDocument/2006/relationships/hyperlink" TargetMode="External" Id="rId31"/><Relationship Target="http://192.168.101.42:8080/web/guest/proyectos-2012" Type="http://schemas.openxmlformats.org/officeDocument/2006/relationships/hyperlink" TargetMode="External" Id="rId13"/><Relationship Target="http://192.168.101.42:8080/web/guest/otros-planes" Type="http://schemas.openxmlformats.org/officeDocument/2006/relationships/hyperlink" TargetMode="External" Id="rId10"/><Relationship Target="http://192.168.101.42:8080/web/guest/planes-de-bienestar" Type="http://schemas.openxmlformats.org/officeDocument/2006/relationships/hyperlink" TargetMode="External" Id="rId11"/><Relationship Target="http://192.168.101.42:8080/web/guest/notificacion-judicial" Type="http://schemas.openxmlformats.org/officeDocument/2006/relationships/hyperlink" TargetMode="External" Id="rId34"/><Relationship Target="http://192.168.101.42:8080/web/guest/calendario-de-actividades" Type="http://schemas.openxmlformats.org/officeDocument/2006/relationships/hyperlink" TargetMode="External" Id="rId35"/><Relationship Target="http://192.168.101.42:8080/web/guest/tramites-y-servicios" Type="http://schemas.openxmlformats.org/officeDocument/2006/relationships/hyperlink" TargetMode="External" Id="rId32"/><Relationship Target="http://www.google.com/url?q=http%3A%2F%2F192.168.101.42%3A8080%2Fweb%2Fguest%2Fnotificacion-judicial&amp;sa=D&amp;sntz=1&amp;usg=AFQjCNHqqc1AjovfjCZ9RVnkP_byBChGsg" Type="http://schemas.openxmlformats.org/officeDocument/2006/relationships/hyperlink" TargetMode="External" Id="rId33"/><Relationship Target="http://192.168.101.42:8080/web/guest/servicios-de-atencion-en-linea" Type="http://schemas.openxmlformats.org/officeDocument/2006/relationships/hyperlink" TargetMode="External" Id="rId29"/><Relationship Target="http://192.168.101.42:8080/web/guest/blogs" Type="http://schemas.openxmlformats.org/officeDocument/2006/relationships/hyperlink" TargetMode="External" Id="rId26"/><Relationship Target="http://192.168.101.42:8080/web/guest/ayudas-para-navegar-en-el-sitio" Type="http://schemas.openxmlformats.org/officeDocument/2006/relationships/hyperlink" TargetMode="External" Id="rId25"/><Relationship Target="http://www.google.com/url?q=http%3A%2F%2F192.168.101.42%3A8080%2Fweb%2Fguest%2Fconsulta-de-tramites&amp;sa=D&amp;sntz=1&amp;usg=AFQjCNFjGgK5hZTZTBJQmy0KLlm0xmVWlg" Type="http://schemas.openxmlformats.org/officeDocument/2006/relationships/hyperlink" TargetMode="External" Id="rId28"/><Relationship Target="http://192.168.101.42:8080/web/guest/consulta-de-tramites" Type="http://schemas.openxmlformats.org/officeDocument/2006/relationships/hyperlink" TargetMode="External" Id="rId27"/><Relationship Target="fontTable.xml" Type="http://schemas.openxmlformats.org/officeDocument/2006/relationships/fontTable" Id="rId2"/><Relationship Target="http://192.168.101.42:8080/web/guest/reportes-de-control-interno" Type="http://schemas.openxmlformats.org/officeDocument/2006/relationships/hyperlink" TargetMode="External" Id="rId21"/><Relationship Target="media/image13.jpg" Type="http://schemas.openxmlformats.org/officeDocument/2006/relationships/image" Id="rId40"/><Relationship Target="settings.xml" Type="http://schemas.openxmlformats.org/officeDocument/2006/relationships/settings" Id="rId1"/><Relationship Target="http://192.168.101.42:8080/web/guest/informes-de-empalme" Type="http://schemas.openxmlformats.org/officeDocument/2006/relationships/hyperlink" TargetMode="External" Id="rId22"/><Relationship Target="media/image06.jpg" Type="http://schemas.openxmlformats.org/officeDocument/2006/relationships/image" Id="rId41"/><Relationship Target="styles.xml" Type="http://schemas.openxmlformats.org/officeDocument/2006/relationships/styles" Id="rId4"/><Relationship Target="http://192.168.101.42:8080/web/guest/informe-de-demandas" Type="http://schemas.openxmlformats.org/officeDocument/2006/relationships/hyperlink" TargetMode="External" Id="rId23"/><Relationship Target="media/image03.jpg" Type="http://schemas.openxmlformats.org/officeDocument/2006/relationships/image" Id="rId42"/><Relationship Target="numbering.xml" Type="http://schemas.openxmlformats.org/officeDocument/2006/relationships/numbering" Id="rId3"/><Relationship Target="http://192.168.101.42:8080/web/guest/glosario2" Type="http://schemas.openxmlformats.org/officeDocument/2006/relationships/hyperlink" TargetMode="External" Id="rId24"/><Relationship Target="media/image05.jpg" Type="http://schemas.openxmlformats.org/officeDocument/2006/relationships/image" Id="rId43"/><Relationship Target="header1.xml" Type="http://schemas.openxmlformats.org/officeDocument/2006/relationships/header" Id="rId44"/><Relationship Target="http://192.168.101.42:8080/web/guest/planes-de-mejoramiento" Type="http://schemas.openxmlformats.org/officeDocument/2006/relationships/hyperlink" TargetMode="External" Id="rId20"/><Relationship Target="http://192.168.101.42:8080/web/guest/plan-de-capacitacion" Type="http://schemas.openxmlformats.org/officeDocument/2006/relationships/hyperlink" TargetMode="External" Id="rId9"/><Relationship Target="http://192.168.101.42:8080/documents/10184/305126/Plan_estrategico_2014_Actualizacion.pdf/0ef5289f-0827-44af-9513-35dce2e4b8a9" Type="http://schemas.openxmlformats.org/officeDocument/2006/relationships/hyperlink" TargetMode="External" Id="rId6"/><Relationship Target="https://docs.google.com/document/d/1zdTWkeYkpox6nA8fxqvV6D-WFc9QcSev-Ok96XvU7b4/edit#heading=h.uhqqsso0bz50" Type="http://schemas.openxmlformats.org/officeDocument/2006/relationships/hyperlink" TargetMode="External" Id="rId5"/><Relationship Target="http://192.168.101.42:8080/web/guest/planes-de-accion" Type="http://schemas.openxmlformats.org/officeDocument/2006/relationships/hyperlink" TargetMode="External" Id="rId8"/><Relationship Target="http://192.168.101.42:8080/web/guest/planes-de-compras"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1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Atención al ciudadano - Calendario de Actividades.docx</dc:title>
</cp:coreProperties>
</file>