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Unidad de Restitución de Tierras Portales Web, Intranet y Niños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Manual de Usuario Administrador Portal Web -  Preguntas y respuestas frecuentes.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sz w:val="20"/>
          <w:rtl w:val="0"/>
        </w:rPr>
        <w:t xml:space="preserve">Tabla de Contenido</w:t>
      </w: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2"/>
          <w:rtl w:val="0"/>
        </w:rPr>
        <w:t xml:space="preserve">Preguntas y respuestas frecuentes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Este documento mostrará el manual de usuario del sistema del portal web de la Unidad de Restitución de Tierras incluyendo funcionalidades que se pueden realizar en la sección de Atención al ciudadano, además de los pasos a seguir para navegar en esta área. </w:t>
      </w:r>
    </w:p>
    <w:p w:rsidP="00000000" w:rsidRPr="00000000" w:rsidR="00000000" w:rsidDel="00000000" w:rsidRDefault="00000000">
      <w:pPr>
        <w:contextualSpacing w:val="0"/>
      </w:pPr>
      <w:bookmarkStart w:id="0" w:colFirst="0" w:name="h.gjdgxs" w:colLast="0"/>
      <w:bookmarkEnd w:id="0"/>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Para que el usuario pueda ingresar en esta área, el usuario deberá ingresar al menú superior e indicar la opción “Atención al ciudadano”, desplegando una serie de opciones en la cual deberá seleccionar la opción Preguntas y respuestas frecuentes.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0" distT="0" distB="0" distL="0">
            <wp:extent cy="3238500" cx="5943600"/>
            <wp:effectExtent t="0" b="0" r="0" l="0"/>
            <wp:docPr id="1" name="image01.jpg" descr="F:\FAQ\0. Preguntas y respuestas frecuentes - URT.jpeg"/>
            <a:graphic>
              <a:graphicData uri="http://schemas.openxmlformats.org/drawingml/2006/picture">
                <pic:pic>
                  <pic:nvPicPr>
                    <pic:cNvPr id="0" name="image01.jpg" descr="F:\FAQ\0. Preguntas y respuestas frecuentes - URT.jpeg"/>
                    <pic:cNvPicPr preferRelativeResize="0"/>
                  </pic:nvPicPr>
                  <pic:blipFill>
                    <a:blip r:embed="rId5"/>
                    <a:srcRect t="0" b="0" r="0" l="0"/>
                    <a:stretch>
                      <a:fillRect/>
                    </a:stretch>
                  </pic:blipFill>
                  <pic:spPr>
                    <a:xfrm>
                      <a:off y="0" x="0"/>
                      <a:ext cy="32385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El usuario podrá buscar las preguntas y respuestas más frecuentes de la Unidad de Restitución de Tierra según la palabra clave suministrada. Después indicar la opción de Buscar y desplegará una lista según la palabra clave.</w:t>
      </w:r>
    </w:p>
    <w:p w:rsidP="00000000" w:rsidRPr="00000000" w:rsidR="00000000" w:rsidDel="00000000" w:rsidRDefault="00000000">
      <w:pPr>
        <w:contextualSpacing w:val="0"/>
        <w:jc w:val="center"/>
      </w:pPr>
      <w:r w:rsidRPr="00000000" w:rsidR="00000000" w:rsidDel="00000000">
        <w:drawing>
          <wp:inline distR="0" distT="0" distB="0" distL="0">
            <wp:extent cy="2660400" cx="4882616"/>
            <wp:effectExtent t="0" b="0" r="0" l="0"/>
            <wp:docPr id="2" name="image04.jpg" descr="F:\FAQ\1. Preguntas y respuestas frecuentes - URT.jpeg"/>
            <a:graphic>
              <a:graphicData uri="http://schemas.openxmlformats.org/drawingml/2006/picture">
                <pic:pic>
                  <pic:nvPicPr>
                    <pic:cNvPr id="0" name="image04.jpg" descr="F:\FAQ\1. Preguntas y respuestas frecuentes - URT.jpeg"/>
                    <pic:cNvPicPr preferRelativeResize="0"/>
                  </pic:nvPicPr>
                  <pic:blipFill>
                    <a:blip r:embed="rId6"/>
                    <a:srcRect t="0" b="0" r="0" l="0"/>
                    <a:stretch>
                      <a:fillRect/>
                    </a:stretch>
                  </pic:blipFill>
                  <pic:spPr>
                    <a:xfrm>
                      <a:off y="0" x="0"/>
                      <a:ext cy="2660400" cx="4882616"/>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Así mismo el usuario podrá buscar las preguntas y respuestas según las categorías.</w:t>
      </w:r>
    </w:p>
    <w:p w:rsidP="00000000" w:rsidRPr="00000000" w:rsidR="00000000" w:rsidDel="00000000" w:rsidRDefault="00000000">
      <w:pPr>
        <w:contextualSpacing w:val="0"/>
        <w:jc w:val="both"/>
      </w:pPr>
      <w:bookmarkStart w:id="1" w:colFirst="0" w:name="h.30j0zll" w:colLast="0"/>
      <w:bookmarkEnd w:id="1"/>
      <w:r w:rsidRPr="00000000" w:rsidR="00000000" w:rsidDel="00000000">
        <w:drawing>
          <wp:inline distR="0" distT="0" distB="0" distL="0">
            <wp:extent cy="3238500" cx="5943600"/>
            <wp:effectExtent t="0" b="0" r="0" l="0"/>
            <wp:docPr id="3" name="image06.jpg" descr="F:\FAQ\2. Preguntas y respuestas frecuentes - URT.jpeg"/>
            <a:graphic>
              <a:graphicData uri="http://schemas.openxmlformats.org/drawingml/2006/picture">
                <pic:pic>
                  <pic:nvPicPr>
                    <pic:cNvPr id="0" name="image06.jpg" descr="F:\FAQ\2. Preguntas y respuestas frecuentes - URT.jpeg"/>
                    <pic:cNvPicPr preferRelativeResize="0"/>
                  </pic:nvPicPr>
                  <pic:blipFill>
                    <a:blip r:embed="rId7"/>
                    <a:srcRect t="0" b="0" r="0" l="0"/>
                    <a:stretch>
                      <a:fillRect/>
                    </a:stretch>
                  </pic:blipFill>
                  <pic:spPr>
                    <a:xfrm>
                      <a:off y="0" x="0"/>
                      <a:ext cy="32385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8"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1"/>
      <w:bidiVisual w:val="0"/>
      <w:tblW w:w="9285.0" w:type="dxa"/>
      <w:jc w:val="left"/>
      <w:tblLayout w:type="fixed"/>
      <w:tblLook w:val="0600"/>
    </w:tblPr>
    <w:tblGrid>
      <w:gridCol w:w="3120"/>
      <w:gridCol w:w="3810"/>
      <w:gridCol w:w="2355"/>
      <w:tblGridChange w:id="0">
        <w:tblGrid>
          <w:gridCol w:w="3120"/>
          <w:gridCol w:w="3810"/>
          <w:gridCol w:w="2355"/>
        </w:tblGrid>
      </w:tblGridChange>
    </w:tblGrid>
    <w:tr>
      <w:trPr>
        <w:trHeight w:val="1680" w:hRule="atLeast"/>
      </w:trP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63600" cx="1841500"/>
                <wp:effectExtent t="0" b="0" r="0" l="0"/>
                <wp:docPr id="4" name="image07.png" descr="logoURT.png"/>
                <a:graphic>
                  <a:graphicData uri="http://schemas.openxmlformats.org/drawingml/2006/picture">
                    <pic:pic>
                      <pic:nvPicPr>
                        <pic:cNvPr id="0" name="image07.png" descr="logoURT.png"/>
                        <pic:cNvPicPr preferRelativeResize="0"/>
                      </pic:nvPicPr>
                      <pic:blipFill>
                        <a:blip r:embed="rId1"/>
                        <a:srcRect t="0" b="0" r="0" l="0"/>
                        <a:stretch>
                          <a:fillRect/>
                        </a:stretch>
                      </pic:blipFill>
                      <pic:spPr>
                        <a:xfrm>
                          <a:off y="0" x="0"/>
                          <a:ext cy="863600" cx="1841500"/>
                        </a:xfrm>
                        <a:prstGeom prst="rect"/>
                        <a:ln/>
                      </pic:spPr>
                    </pic:pic>
                  </a:graphicData>
                </a:graphic>
              </wp:inline>
            </w:drawing>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36"/>
              <w:rtl w:val="0"/>
            </w:rPr>
            <w:t xml:space="preserve">Manual de Usuarios Portal web</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48"/>
              <w:rtl w:val="0"/>
            </w:rPr>
            <w:t xml:space="preserve">NEXURA</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4.jpg" Type="http://schemas.openxmlformats.org/officeDocument/2006/relationships/image" Id="rId6"/><Relationship Target="media/image01.jpg" Type="http://schemas.openxmlformats.org/officeDocument/2006/relationships/image" Id="rId5"/><Relationship Target="header1.xml" Type="http://schemas.openxmlformats.org/officeDocument/2006/relationships/header" Id="rId8"/><Relationship Target="media/image06.jpg" Type="http://schemas.openxmlformats.org/officeDocument/2006/relationships/image" Id="rId7"/></Relationships>
</file>

<file path=word/_rels/header1.xml.rels><?xml version="1.0" encoding="UTF-8" standalone="yes"?><Relationships xmlns="http://schemas.openxmlformats.org/package/2006/relationships"><Relationship Target="media/image07.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usuario Final Portal Web - Atención al ciudadano - Preguntas y respuestas frecuentes.docx</dc:title>
</cp:coreProperties>
</file>