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20" w:line="360" w:before="480"/>
        <w:contextualSpacing w:val="0"/>
        <w:jc w:val="center"/>
      </w:pPr>
      <w:r w:rsidRPr="00000000" w:rsidR="00000000" w:rsidDel="00000000">
        <w:rPr>
          <w:b w:val="1"/>
          <w:sz w:val="48"/>
          <w:rtl w:val="0"/>
        </w:rPr>
        <w:t xml:space="preserve">Unidad de Restitución de Tierras Portales Web, Intranet y Niños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20" w:line="360" w:before="480"/>
        <w:contextualSpacing w:val="0"/>
        <w:jc w:val="center"/>
      </w:pPr>
      <w:r w:rsidRPr="00000000" w:rsidR="00000000" w:rsidDel="00000000">
        <w:rPr>
          <w:b w:val="1"/>
          <w:sz w:val="48"/>
          <w:rtl w:val="0"/>
        </w:rPr>
        <w:t xml:space="preserve">Manual de Usuario Final Portal web - Home - Encuestas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b w:val="1"/>
          <w:sz w:val="20"/>
          <w:rtl w:val="0"/>
        </w:rPr>
        <w:t xml:space="preserve">Tabla de Contenido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360" w:firstLine="0"/>
        <w:contextualSpacing w:val="0"/>
      </w:pPr>
      <w:hyperlink w:anchor="h.e4ov3hnk7t4">
        <w:r w:rsidRPr="00000000" w:rsidR="00000000" w:rsidDel="00000000">
          <w:rPr>
            <w:color w:val="1155cc"/>
            <w:u w:val="single"/>
            <w:rtl w:val="0"/>
          </w:rPr>
          <w:t xml:space="preserve">Home</w:t>
        </w:r>
      </w:hyperlink>
      <w:r w:rsidRPr="00000000" w:rsidR="00000000" w:rsidDel="00000000">
        <w:rPr>
          <w:rtl w:val="0"/>
        </w:rPr>
      </w:r>
    </w:p>
    <w:p w:rsidP="00000000" w:rsidRPr="00000000" w:rsidR="00000000" w:rsidDel="00000000" w:rsidRDefault="00000000">
      <w:pPr>
        <w:ind w:left="360" w:firstLine="0"/>
        <w:contextualSpacing w:val="0"/>
      </w:pPr>
      <w:hyperlink r:id="rId5">
        <w:r w:rsidRPr="00000000" w:rsidR="00000000" w:rsidDel="00000000">
          <w:rPr>
            <w:color w:val="1155cc"/>
            <w:u w:val="single"/>
            <w:rtl w:val="0"/>
          </w:rPr>
          <w:t xml:space="preserve">La Unidad</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Información básica del portal estatal</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¿Quiénes somos?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Misión y Visión</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Objetivos y Funciones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Organigram</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Directorio Entidades del Sector</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Directorio Entidades de Interés </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Director</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Subdirectora</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Secretaría General</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Normatividad</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Ofertas de Empleo</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Asignaciones Salariales </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Manual de Funciones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Evaluación del desempeño / Acuerdos de gestión</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Información para población vulnerable</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Programas Sociales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Informe de Archivo</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Directiva del Sector Agropecuario en materia de Restitución de Tierras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Plan Estratégico Talento Humano</w:t>
      </w:r>
    </w:p>
    <w:p w:rsidP="00000000" w:rsidRPr="00000000" w:rsidR="00000000" w:rsidDel="00000000" w:rsidRDefault="00000000">
      <w:pPr>
        <w:ind w:left="360" w:firstLine="0"/>
        <w:contextualSpacing w:val="0"/>
      </w:pPr>
      <w:r w:rsidRPr="00000000" w:rsidR="00000000" w:rsidDel="00000000">
        <w:rPr>
          <w:color w:val="1155cc"/>
          <w:u w:val="single"/>
          <w:rtl w:val="0"/>
        </w:rPr>
        <w:t xml:space="preserve">Planes y proyectos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Planes</w:t>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6">
        <w:r w:rsidRPr="00000000" w:rsidR="00000000" w:rsidDel="00000000">
          <w:rPr>
            <w:color w:val="1155cc"/>
            <w:u w:val="single"/>
            <w:rtl w:val="0"/>
          </w:rPr>
          <w:t xml:space="preserve">Plan estratégico</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7">
        <w:r w:rsidRPr="00000000" w:rsidR="00000000" w:rsidDel="00000000">
          <w:rPr>
            <w:color w:val="1155cc"/>
            <w:u w:val="single"/>
            <w:rtl w:val="0"/>
          </w:rPr>
          <w:t xml:space="preserve">Planes de compras</w:t>
        </w:r>
      </w:hyperlink>
      <w:r w:rsidRPr="00000000" w:rsidR="00000000" w:rsidDel="00000000">
        <w:rPr>
          <w:color w:val="1155cc"/>
          <w:u w:val="single"/>
          <w:rtl w:val="0"/>
        </w:rPr>
        <w:tab/>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8">
        <w:r w:rsidRPr="00000000" w:rsidR="00000000" w:rsidDel="00000000">
          <w:rPr>
            <w:color w:val="1155cc"/>
            <w:u w:val="single"/>
            <w:rtl w:val="0"/>
          </w:rPr>
          <w:t xml:space="preserve">Planes de acción</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9">
        <w:r w:rsidRPr="00000000" w:rsidR="00000000" w:rsidDel="00000000">
          <w:rPr>
            <w:color w:val="1155cc"/>
            <w:u w:val="single"/>
            <w:rtl w:val="0"/>
          </w:rPr>
          <w:t xml:space="preserve">Plan de capacitación</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0">
        <w:r w:rsidRPr="00000000" w:rsidR="00000000" w:rsidDel="00000000">
          <w:rPr>
            <w:color w:val="1155cc"/>
            <w:u w:val="single"/>
            <w:rtl w:val="0"/>
          </w:rPr>
          <w:t xml:space="preserve">Otros planes</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1">
        <w:r w:rsidRPr="00000000" w:rsidR="00000000" w:rsidDel="00000000">
          <w:rPr>
            <w:color w:val="1155cc"/>
            <w:u w:val="single"/>
            <w:rtl w:val="0"/>
          </w:rPr>
          <w:t xml:space="preserve">Planes de bienestar</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2">
        <w:r w:rsidRPr="00000000" w:rsidR="00000000" w:rsidDel="00000000">
          <w:rPr>
            <w:color w:val="1155cc"/>
            <w:u w:val="single"/>
            <w:rtl w:val="0"/>
          </w:rPr>
          <w:t xml:space="preserve">Planes anticorrupción</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Programas y proyectos</w:t>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3">
        <w:r w:rsidRPr="00000000" w:rsidR="00000000" w:rsidDel="00000000">
          <w:rPr>
            <w:color w:val="1155cc"/>
            <w:u w:val="single"/>
            <w:rtl w:val="0"/>
          </w:rPr>
          <w:t xml:space="preserve">Proyectos 2012</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4">
        <w:r w:rsidRPr="00000000" w:rsidR="00000000" w:rsidDel="00000000">
          <w:rPr>
            <w:color w:val="1155cc"/>
            <w:u w:val="single"/>
            <w:rtl w:val="0"/>
          </w:rPr>
          <w:t xml:space="preserve">Proyectos 2013</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5">
        <w:r w:rsidRPr="00000000" w:rsidR="00000000" w:rsidDel="00000000">
          <w:rPr>
            <w:color w:val="1155cc"/>
            <w:u w:val="single"/>
            <w:rtl w:val="0"/>
          </w:rPr>
          <w:t xml:space="preserve">Proyectos 2014</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6">
        <w:r w:rsidRPr="00000000" w:rsidR="00000000" w:rsidDel="00000000">
          <w:rPr>
            <w:color w:val="1155cc"/>
            <w:u w:val="single"/>
            <w:rtl w:val="0"/>
          </w:rPr>
          <w:t xml:space="preserve">Programa de gestión Documental</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 xml:space="preserve">Financiera y Contable</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Presupuestos 2014</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Información histórica de presupuestos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Estados financieros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Presupuesto 2013</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Presupuesto 2012</w:t>
      </w:r>
    </w:p>
    <w:p w:rsidP="00000000" w:rsidRPr="00000000" w:rsidR="00000000" w:rsidDel="00000000" w:rsidRDefault="00000000">
      <w:pPr>
        <w:ind w:left="360" w:firstLine="0"/>
        <w:contextualSpacing w:val="0"/>
      </w:pPr>
      <w:r w:rsidRPr="00000000" w:rsidR="00000000" w:rsidDel="00000000">
        <w:rPr>
          <w:color w:val="1155cc"/>
          <w:u w:val="single"/>
          <w:rtl w:val="0"/>
        </w:rPr>
        <w:t xml:space="preserve">Sala de Prensa</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Noticias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Imágenes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Vídeos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Audios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Redes sociales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Publicaciones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Convocatorias</w:t>
      </w:r>
    </w:p>
    <w:p w:rsidP="00000000" w:rsidRPr="00000000" w:rsidR="00000000" w:rsidDel="00000000" w:rsidRDefault="00000000">
      <w:pPr>
        <w:ind w:left="360" w:firstLine="0"/>
        <w:contextualSpacing w:val="0"/>
      </w:pPr>
      <w:r w:rsidRPr="00000000" w:rsidR="00000000" w:rsidDel="00000000">
        <w:rPr>
          <w:color w:val="1155cc"/>
          <w:u w:val="single"/>
          <w:rtl w:val="0"/>
        </w:rPr>
        <w:t xml:space="preserve">Rendición de Cuentas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Informes de gestión</w:t>
      </w:r>
    </w:p>
    <w:p w:rsidP="00000000" w:rsidRPr="00000000" w:rsidR="00000000" w:rsidDel="00000000" w:rsidRDefault="00000000">
      <w:pPr>
        <w:ind w:left="360" w:firstLine="360"/>
        <w:contextualSpacing w:val="0"/>
      </w:pPr>
      <w:hyperlink r:id="rId17">
        <w:r w:rsidRPr="00000000" w:rsidR="00000000" w:rsidDel="00000000">
          <w:rPr>
            <w:color w:val="1155cc"/>
            <w:u w:val="single"/>
            <w:rtl w:val="0"/>
          </w:rPr>
          <w:t xml:space="preserve">Rendición de cuentas</w:t>
        </w:r>
      </w:hyperlink>
      <w:r w:rsidRPr="00000000" w:rsidR="00000000" w:rsidDel="00000000">
        <w:rPr>
          <w:rtl w:val="0"/>
        </w:rPr>
      </w:r>
    </w:p>
    <w:p w:rsidP="00000000" w:rsidRPr="00000000" w:rsidR="00000000" w:rsidDel="00000000" w:rsidRDefault="00000000">
      <w:pPr>
        <w:ind w:left="360" w:firstLine="360"/>
        <w:contextualSpacing w:val="0"/>
      </w:pPr>
      <w:hyperlink r:id="rId18">
        <w:r w:rsidRPr="00000000" w:rsidR="00000000" w:rsidDel="00000000">
          <w:rPr>
            <w:color w:val="1155cc"/>
            <w:u w:val="single"/>
            <w:rtl w:val="0"/>
          </w:rPr>
          <w:t xml:space="preserve">Entes de control que vigilan a la entidad</w:t>
        </w:r>
      </w:hyperlink>
      <w:r w:rsidRPr="00000000" w:rsidR="00000000" w:rsidDel="00000000">
        <w:rPr>
          <w:rtl w:val="0"/>
        </w:rPr>
      </w:r>
    </w:p>
    <w:p w:rsidP="00000000" w:rsidRPr="00000000" w:rsidR="00000000" w:rsidDel="00000000" w:rsidRDefault="00000000">
      <w:pPr>
        <w:ind w:left="360" w:firstLine="360"/>
        <w:contextualSpacing w:val="0"/>
      </w:pPr>
      <w:hyperlink r:id="rId19">
        <w:r w:rsidRPr="00000000" w:rsidR="00000000" w:rsidDel="00000000">
          <w:rPr>
            <w:color w:val="1155cc"/>
            <w:u w:val="single"/>
            <w:rtl w:val="0"/>
          </w:rPr>
          <w:t xml:space="preserve">Metas e indicadores de gestión</w:t>
        </w:r>
      </w:hyperlink>
      <w:r w:rsidRPr="00000000" w:rsidR="00000000" w:rsidDel="00000000">
        <w:rPr>
          <w:rtl w:val="0"/>
        </w:rPr>
      </w:r>
    </w:p>
    <w:p w:rsidP="00000000" w:rsidRPr="00000000" w:rsidR="00000000" w:rsidDel="00000000" w:rsidRDefault="00000000">
      <w:pPr>
        <w:ind w:left="360" w:firstLine="360"/>
        <w:contextualSpacing w:val="0"/>
      </w:pPr>
      <w:hyperlink r:id="rId20">
        <w:r w:rsidRPr="00000000" w:rsidR="00000000" w:rsidDel="00000000">
          <w:rPr>
            <w:color w:val="1155cc"/>
            <w:u w:val="single"/>
            <w:rtl w:val="0"/>
          </w:rPr>
          <w:t xml:space="preserve">Planes de mejoramiento</w:t>
        </w:r>
      </w:hyperlink>
      <w:r w:rsidRPr="00000000" w:rsidR="00000000" w:rsidDel="00000000">
        <w:rPr>
          <w:rtl w:val="0"/>
        </w:rPr>
      </w:r>
    </w:p>
    <w:p w:rsidP="00000000" w:rsidRPr="00000000" w:rsidR="00000000" w:rsidDel="00000000" w:rsidRDefault="00000000">
      <w:pPr>
        <w:ind w:left="360" w:firstLine="360"/>
        <w:contextualSpacing w:val="0"/>
      </w:pPr>
      <w:hyperlink r:id="rId21">
        <w:r w:rsidRPr="00000000" w:rsidR="00000000" w:rsidDel="00000000">
          <w:rPr>
            <w:color w:val="1155cc"/>
            <w:u w:val="single"/>
            <w:rtl w:val="0"/>
          </w:rPr>
          <w:t xml:space="preserve">Reportes de control interno</w:t>
        </w:r>
      </w:hyperlink>
      <w:r w:rsidRPr="00000000" w:rsidR="00000000" w:rsidDel="00000000">
        <w:rPr>
          <w:rtl w:val="0"/>
        </w:rPr>
      </w:r>
    </w:p>
    <w:p w:rsidP="00000000" w:rsidRPr="00000000" w:rsidR="00000000" w:rsidDel="00000000" w:rsidRDefault="00000000">
      <w:pPr>
        <w:ind w:left="360" w:firstLine="360"/>
        <w:contextualSpacing w:val="0"/>
      </w:pPr>
      <w:hyperlink r:id="rId22">
        <w:r w:rsidRPr="00000000" w:rsidR="00000000" w:rsidDel="00000000">
          <w:rPr>
            <w:color w:val="1155cc"/>
            <w:u w:val="single"/>
            <w:rtl w:val="0"/>
          </w:rPr>
          <w:t xml:space="preserve">Informes de empalme</w:t>
        </w:r>
      </w:hyperlink>
      <w:r w:rsidRPr="00000000" w:rsidR="00000000" w:rsidDel="00000000">
        <w:rPr>
          <w:rtl w:val="0"/>
        </w:rPr>
      </w:r>
    </w:p>
    <w:p w:rsidP="00000000" w:rsidRPr="00000000" w:rsidR="00000000" w:rsidDel="00000000" w:rsidRDefault="00000000">
      <w:pPr>
        <w:ind w:left="360" w:firstLine="360"/>
        <w:contextualSpacing w:val="0"/>
      </w:pPr>
      <w:hyperlink r:id="rId23">
        <w:r w:rsidRPr="00000000" w:rsidR="00000000" w:rsidDel="00000000">
          <w:rPr>
            <w:color w:val="1155cc"/>
            <w:u w:val="single"/>
            <w:rtl w:val="0"/>
          </w:rPr>
          <w:t xml:space="preserve">Informe de demandas</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 xml:space="preserve">Atención al ciudadano</w:t>
      </w:r>
    </w:p>
    <w:p w:rsidP="00000000" w:rsidRPr="00000000" w:rsidR="00000000" w:rsidDel="00000000" w:rsidRDefault="00000000">
      <w:pPr>
        <w:ind w:left="360" w:firstLine="0"/>
        <w:contextualSpacing w:val="0"/>
      </w:pPr>
      <w:r w:rsidRPr="00000000" w:rsidR="00000000" w:rsidDel="00000000">
        <w:rPr>
          <w:color w:val="1155cc"/>
          <w:u w:val="single"/>
          <w:rtl w:val="0"/>
        </w:rPr>
        <w:tab/>
      </w:r>
      <w:hyperlink r:id="rId24">
        <w:r w:rsidRPr="00000000" w:rsidR="00000000" w:rsidDel="00000000">
          <w:rPr>
            <w:color w:val="1155cc"/>
            <w:u w:val="single"/>
            <w:rtl w:val="0"/>
          </w:rPr>
          <w:t xml:space="preserve">Glosario de términos</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r>
      <w:hyperlink r:id="rId25">
        <w:r w:rsidRPr="00000000" w:rsidR="00000000" w:rsidDel="00000000">
          <w:rPr>
            <w:color w:val="1155cc"/>
            <w:u w:val="single"/>
            <w:rtl w:val="0"/>
          </w:rPr>
          <w:t xml:space="preserve">Ayudas para navegar en el sitio</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r>
      <w:hyperlink r:id="rId26">
        <w:r w:rsidRPr="00000000" w:rsidR="00000000" w:rsidDel="00000000">
          <w:rPr>
            <w:color w:val="1155cc"/>
            <w:u w:val="single"/>
            <w:rtl w:val="0"/>
          </w:rPr>
          <w:t xml:space="preserve">Blogs</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Foros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Chat</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Sistema de contacto y PQRDs</w:t>
      </w:r>
    </w:p>
    <w:p w:rsidP="00000000" w:rsidRPr="00000000" w:rsidR="00000000" w:rsidDel="00000000" w:rsidRDefault="00000000">
      <w:pPr>
        <w:ind w:left="360" w:firstLine="360"/>
        <w:contextualSpacing w:val="0"/>
      </w:pPr>
      <w:hyperlink r:id="rId27">
        <w:r w:rsidRPr="00000000" w:rsidR="00000000" w:rsidDel="00000000">
          <w:rPr>
            <w:color w:val="1155cc"/>
            <w:u w:val="single"/>
            <w:rtl w:val="0"/>
          </w:rPr>
          <w:t xml:space="preserve">Consulta de </w:t>
        </w:r>
      </w:hyperlink>
      <w:hyperlink r:id="rId28">
        <w:r w:rsidRPr="00000000" w:rsidR="00000000" w:rsidDel="00000000">
          <w:rPr>
            <w:color w:val="1155cc"/>
            <w:u w:val="single"/>
            <w:rtl w:val="0"/>
          </w:rPr>
          <w:t xml:space="preserve">Trámites</w:t>
        </w:r>
      </w:hyperlink>
      <w:r w:rsidRPr="00000000" w:rsidR="00000000" w:rsidDel="00000000">
        <w:rPr>
          <w:rtl w:val="0"/>
        </w:rPr>
      </w:r>
    </w:p>
    <w:p w:rsidP="00000000" w:rsidRPr="00000000" w:rsidR="00000000" w:rsidDel="00000000" w:rsidRDefault="00000000">
      <w:pPr>
        <w:ind w:left="360" w:firstLine="360"/>
        <w:contextualSpacing w:val="0"/>
      </w:pPr>
      <w:hyperlink r:id="rId29">
        <w:r w:rsidRPr="00000000" w:rsidR="00000000" w:rsidDel="00000000">
          <w:rPr>
            <w:color w:val="1155cc"/>
            <w:u w:val="single"/>
            <w:rtl w:val="0"/>
          </w:rPr>
          <w:t xml:space="preserve">Servicios de atención en línea</w:t>
        </w:r>
      </w:hyperlink>
      <w:r w:rsidRPr="00000000" w:rsidR="00000000" w:rsidDel="00000000">
        <w:rPr>
          <w:rtl w:val="0"/>
        </w:rPr>
      </w:r>
    </w:p>
    <w:p w:rsidP="00000000" w:rsidRPr="00000000" w:rsidR="00000000" w:rsidDel="00000000" w:rsidRDefault="00000000">
      <w:pPr>
        <w:ind w:left="360" w:firstLine="360"/>
        <w:contextualSpacing w:val="0"/>
      </w:pPr>
      <w:hyperlink r:id="rId30">
        <w:r w:rsidRPr="00000000" w:rsidR="00000000" w:rsidDel="00000000">
          <w:rPr>
            <w:color w:val="1155cc"/>
            <w:u w:val="single"/>
            <w:rtl w:val="0"/>
          </w:rPr>
          <w:t xml:space="preserve">Suscripción a servicios de información</w:t>
        </w:r>
      </w:hyperlink>
      <w:r w:rsidRPr="00000000" w:rsidR="00000000" w:rsidDel="00000000">
        <w:rPr>
          <w:rtl w:val="0"/>
        </w:rPr>
      </w:r>
    </w:p>
    <w:p w:rsidP="00000000" w:rsidRPr="00000000" w:rsidR="00000000" w:rsidDel="00000000" w:rsidRDefault="00000000">
      <w:pPr>
        <w:ind w:left="360" w:firstLine="360"/>
        <w:contextualSpacing w:val="0"/>
      </w:pPr>
      <w:hyperlink r:id="rId31">
        <w:r w:rsidRPr="00000000" w:rsidR="00000000" w:rsidDel="00000000">
          <w:rPr>
            <w:color w:val="1155cc"/>
            <w:u w:val="single"/>
            <w:rtl w:val="0"/>
          </w:rPr>
          <w:t xml:space="preserve">Oferta de empleos</w:t>
        </w:r>
      </w:hyperlink>
      <w:r w:rsidRPr="00000000" w:rsidR="00000000" w:rsidDel="00000000">
        <w:rPr>
          <w:rtl w:val="0"/>
        </w:rPr>
      </w:r>
    </w:p>
    <w:p w:rsidP="00000000" w:rsidRPr="00000000" w:rsidR="00000000" w:rsidDel="00000000" w:rsidRDefault="00000000">
      <w:pPr>
        <w:ind w:left="360" w:firstLine="360"/>
        <w:contextualSpacing w:val="0"/>
      </w:pPr>
      <w:hyperlink r:id="rId32">
        <w:r w:rsidRPr="00000000" w:rsidR="00000000" w:rsidDel="00000000">
          <w:rPr>
            <w:color w:val="1155cc"/>
            <w:u w:val="single"/>
            <w:rtl w:val="0"/>
          </w:rPr>
          <w:t xml:space="preserve">Trámites y servicios</w:t>
        </w:r>
      </w:hyperlink>
      <w:r w:rsidRPr="00000000" w:rsidR="00000000" w:rsidDel="00000000">
        <w:rPr>
          <w:rtl w:val="0"/>
        </w:rPr>
      </w:r>
    </w:p>
    <w:p w:rsidP="00000000" w:rsidRPr="00000000" w:rsidR="00000000" w:rsidDel="00000000" w:rsidRDefault="00000000">
      <w:pPr>
        <w:ind w:left="360" w:firstLine="360"/>
        <w:contextualSpacing w:val="0"/>
      </w:pPr>
      <w:hyperlink r:id="rId33">
        <w:r w:rsidRPr="00000000" w:rsidR="00000000" w:rsidDel="00000000">
          <w:rPr>
            <w:color w:val="1155cc"/>
            <w:u w:val="single"/>
            <w:rtl w:val="0"/>
          </w:rPr>
          <w:t xml:space="preserve">Notificacion</w:t>
        </w:r>
      </w:hyperlink>
      <w:hyperlink r:id="rId34">
        <w:r w:rsidRPr="00000000" w:rsidR="00000000" w:rsidDel="00000000">
          <w:rPr>
            <w:color w:val="1155cc"/>
            <w:u w:val="single"/>
            <w:rtl w:val="0"/>
          </w:rPr>
          <w:t xml:space="preserve"> judicial</w:t>
        </w:r>
      </w:hyperlink>
      <w:r w:rsidRPr="00000000" w:rsidR="00000000" w:rsidDel="00000000">
        <w:rPr>
          <w:rtl w:val="0"/>
        </w:rPr>
      </w:r>
    </w:p>
    <w:p w:rsidP="00000000" w:rsidRPr="00000000" w:rsidR="00000000" w:rsidDel="00000000" w:rsidRDefault="00000000">
      <w:pPr>
        <w:ind w:left="360" w:firstLine="360"/>
        <w:contextualSpacing w:val="0"/>
      </w:pPr>
      <w:hyperlink r:id="rId35">
        <w:r w:rsidRPr="00000000" w:rsidR="00000000" w:rsidDel="00000000">
          <w:rPr>
            <w:color w:val="1155cc"/>
            <w:u w:val="single"/>
            <w:rtl w:val="0"/>
          </w:rPr>
          <w:t xml:space="preserve">Calendario de actividades</w:t>
        </w:r>
      </w:hyperlink>
      <w:r w:rsidRPr="00000000" w:rsidR="00000000" w:rsidDel="00000000">
        <w:rPr>
          <w:rtl w:val="0"/>
        </w:rPr>
      </w:r>
    </w:p>
    <w:p w:rsidP="00000000" w:rsidRPr="00000000" w:rsidR="00000000" w:rsidDel="00000000" w:rsidRDefault="00000000">
      <w:pPr>
        <w:ind w:left="360" w:firstLine="360"/>
        <w:contextualSpacing w:val="0"/>
      </w:pPr>
      <w:hyperlink r:id="rId36">
        <w:r w:rsidRPr="00000000" w:rsidR="00000000" w:rsidDel="00000000">
          <w:rPr>
            <w:color w:val="1155cc"/>
            <w:u w:val="single"/>
            <w:rtl w:val="0"/>
          </w:rPr>
          <w:t xml:space="preserve">Mapa de procesos</w:t>
        </w:r>
      </w:hyperlink>
      <w:r w:rsidRPr="00000000" w:rsidR="00000000" w:rsidDel="00000000">
        <w:rPr>
          <w:rtl w:val="0"/>
        </w:rPr>
      </w:r>
    </w:p>
    <w:p w:rsidP="00000000" w:rsidRPr="00000000" w:rsidR="00000000" w:rsidDel="00000000" w:rsidRDefault="00000000">
      <w:pPr>
        <w:ind w:left="360" w:firstLine="360"/>
        <w:contextualSpacing w:val="0"/>
      </w:pPr>
      <w:hyperlink r:id="rId37">
        <w:r w:rsidRPr="00000000" w:rsidR="00000000" w:rsidDel="00000000">
          <w:rPr>
            <w:color w:val="1155cc"/>
            <w:u w:val="single"/>
            <w:rtl w:val="0"/>
          </w:rPr>
          <w:t xml:space="preserve">Wiki</w:t>
        </w:r>
      </w:hyperlink>
      <w:r w:rsidRPr="00000000" w:rsidR="00000000" w:rsidDel="00000000">
        <w:rPr>
          <w:rtl w:val="0"/>
        </w:rPr>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Preguntas y respuestas frecuentes</w:t>
      </w:r>
    </w:p>
    <w:p w:rsidP="00000000" w:rsidRPr="00000000" w:rsidR="00000000" w:rsidDel="00000000" w:rsidRDefault="00000000">
      <w:pPr>
        <w:ind w:left="360" w:firstLine="36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Trebuchet MS" w:hAnsi="Trebuchet MS" w:eastAsia="Trebuchet MS" w:ascii="Trebuchet MS"/>
          <w:b w:val="1"/>
          <w:sz w:val="28"/>
          <w:rtl w:val="0"/>
        </w:rPr>
        <w:t xml:space="preserve">Encuestas</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jc w:val="both"/>
      </w:pPr>
      <w:r w:rsidRPr="00000000" w:rsidR="00000000" w:rsidDel="00000000">
        <w:rPr>
          <w:rtl w:val="0"/>
        </w:rPr>
        <w:t xml:space="preserve">Para el acceso a la sección de Encuestas, el usuario debe dirigirse al recuadro de Encuestas como se muestra en la siguiente figura. Cabe aclarar que el usuario durante este proceso se encuentra en el fromend de la aplicación y debe haber ingresado al sistema, en el caso de que no tenga una cuenta, podrá registrarse en el sistema y de esta manera opinar acerca de una pregunta.</w:t>
      </w:r>
    </w:p>
    <w:p w:rsidP="00000000" w:rsidRPr="00000000" w:rsidR="00000000" w:rsidDel="00000000" w:rsidRDefault="00000000">
      <w:pPr>
        <w:widowControl w:val="0"/>
        <w:spacing w:lineRule="auto" w:line="240"/>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drawing>
          <wp:inline distR="114300" distT="114300" distB="114300" distL="114300">
            <wp:extent cy="3238500" cx="5943600"/>
            <wp:effectExtent t="0" b="0" r="0" l="0"/>
            <wp:docPr id="7" name="image13.jpg"/>
            <a:graphic>
              <a:graphicData uri="http://schemas.openxmlformats.org/drawingml/2006/picture">
                <pic:pic>
                  <pic:nvPicPr>
                    <pic:cNvPr id="0" name="image13.jpg"/>
                    <pic:cNvPicPr preferRelativeResize="0"/>
                  </pic:nvPicPr>
                  <pic:blipFill>
                    <a:blip r:embed="rId38"/>
                    <a:srcRect t="0" b="0" r="0" l="0"/>
                    <a:stretch>
                      <a:fillRect/>
                    </a:stretch>
                  </pic:blipFill>
                  <pic:spPr>
                    <a:xfrm>
                      <a:off y="0" x="0"/>
                      <a:ext cy="32385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Una vez el usuario se haya ubicado en la sección de Encuestas, puede opinar acerca de una pregunta en específico como se muestra en la siguiente figura. El usuario debe diligenciar los siguientes campos: hacer clic sobre una de las opciones de selección múltiple, Votar o Mirar los resultados para dicha pregunta.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drawing>
          <wp:inline distR="114300" distT="114300" distB="114300" distL="114300">
            <wp:extent cy="3052763" cx="5943600"/>
            <wp:effectExtent t="0" b="0" r="0" l="0"/>
            <wp:docPr id="2" name="image08.jpg"/>
            <a:graphic>
              <a:graphicData uri="http://schemas.openxmlformats.org/drawingml/2006/picture">
                <pic:pic>
                  <pic:nvPicPr>
                    <pic:cNvPr id="0" name="image08.jpg"/>
                    <pic:cNvPicPr preferRelativeResize="0"/>
                  </pic:nvPicPr>
                  <pic:blipFill>
                    <a:blip r:embed="rId39"/>
                    <a:srcRect t="0" b="0" r="0" l="0"/>
                    <a:stretch>
                      <a:fillRect/>
                    </a:stretch>
                  </pic:blipFill>
                  <pic:spPr>
                    <a:xfrm>
                      <a:off y="0" x="0"/>
                      <a:ext cy="3052763"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En la siguiente figura, se muestra al usuario a manera de ejemplo, cómo puede realizar dicho proceso. En la siguiente interfaz se puede observar cuando el usuario selecciona una de las opciones y presiona el botón Votar.</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drawing>
          <wp:inline distR="114300" distT="114300" distB="114300" distL="114300">
            <wp:extent cy="3238500" cx="5943600"/>
            <wp:effectExtent t="0" b="0" r="0" l="0"/>
            <wp:docPr id="3" name="image09.jpg"/>
            <a:graphic>
              <a:graphicData uri="http://schemas.openxmlformats.org/drawingml/2006/picture">
                <pic:pic>
                  <pic:nvPicPr>
                    <pic:cNvPr id="0" name="image09.jpg"/>
                    <pic:cNvPicPr preferRelativeResize="0"/>
                  </pic:nvPicPr>
                  <pic:blipFill>
                    <a:blip r:embed="rId40"/>
                    <a:srcRect t="0" b="0" r="0" l="0"/>
                    <a:stretch>
                      <a:fillRect/>
                    </a:stretch>
                  </pic:blipFill>
                  <pic:spPr>
                    <a:xfrm>
                      <a:off y="0" x="0"/>
                      <a:ext cy="32385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Una vez, el usuario presione el botón Votar, se le mostrarán los resultados de la encuesta, los cuales están categorizados de la siguiente manera: Bueno, Malo, Regular y Votos totales como se puede observar en la siguiente figura.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drawing>
          <wp:inline distR="114300" distT="114300" distB="114300" distL="114300">
            <wp:extent cy="3238500" cx="5943600"/>
            <wp:effectExtent t="0" b="0" r="0" l="0"/>
            <wp:docPr id="1" name="image07.jpg"/>
            <a:graphic>
              <a:graphicData uri="http://schemas.openxmlformats.org/drawingml/2006/picture">
                <pic:pic>
                  <pic:nvPicPr>
                    <pic:cNvPr id="0" name="image07.jpg"/>
                    <pic:cNvPicPr preferRelativeResize="0"/>
                  </pic:nvPicPr>
                  <pic:blipFill>
                    <a:blip r:embed="rId41"/>
                    <a:srcRect t="0" b="0" r="0" l="0"/>
                    <a:stretch>
                      <a:fillRect/>
                    </a:stretch>
                  </pic:blipFill>
                  <pic:spPr>
                    <a:xfrm>
                      <a:off y="0" x="0"/>
                      <a:ext cy="32385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También el usuario puede visualizar los resultados antes de realizar la encuesta. Para esto, sólo debe ingresar al sistema e ir a la sección de encuestas y por último presionar el botón de Ver Resultados como se muestra en la siguiente figura.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drawing>
          <wp:inline distR="114300" distT="114300" distB="114300" distL="114300">
            <wp:extent cy="3238500" cx="5943600"/>
            <wp:effectExtent t="0" b="0" r="0" l="0"/>
            <wp:docPr id="4" name="image10.jpg"/>
            <a:graphic>
              <a:graphicData uri="http://schemas.openxmlformats.org/drawingml/2006/picture">
                <pic:pic>
                  <pic:nvPicPr>
                    <pic:cNvPr id="0" name="image10.jpg"/>
                    <pic:cNvPicPr preferRelativeResize="0"/>
                  </pic:nvPicPr>
                  <pic:blipFill>
                    <a:blip r:embed="rId42"/>
                    <a:srcRect t="0" b="0" r="0" l="0"/>
                    <a:stretch>
                      <a:fillRect/>
                    </a:stretch>
                  </pic:blipFill>
                  <pic:spPr>
                    <a:xfrm>
                      <a:off y="0" x="0"/>
                      <a:ext cy="32385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Una vez, el usuario haya presionado el botón Ver Resultados, se le mostrará la siguiente interfaz con los resultados y el número de votos de los usuarios como se puede observar en la siguiente figura.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drawing>
          <wp:inline distR="114300" distT="114300" distB="114300" distL="114300">
            <wp:extent cy="3090863" cx="5943600"/>
            <wp:effectExtent t="0" b="0" r="0" l="0"/>
            <wp:docPr id="6" name="image12.jpg"/>
            <a:graphic>
              <a:graphicData uri="http://schemas.openxmlformats.org/drawingml/2006/picture">
                <pic:pic>
                  <pic:nvPicPr>
                    <pic:cNvPr id="0" name="image12.jpg"/>
                    <pic:cNvPicPr preferRelativeResize="0"/>
                  </pic:nvPicPr>
                  <pic:blipFill>
                    <a:blip r:embed="rId43"/>
                    <a:srcRect t="0" b="0" r="0" l="0"/>
                    <a:stretch>
                      <a:fillRect/>
                    </a:stretch>
                  </pic:blipFill>
                  <pic:spPr>
                    <a:xfrm>
                      <a:off y="0" x="0"/>
                      <a:ext cy="3090863" cx="5943600"/>
                    </a:xfrm>
                    <a:prstGeom prst="rect"/>
                    <a:ln/>
                  </pic:spPr>
                </pic:pic>
              </a:graphicData>
            </a:graphic>
          </wp:inline>
        </w:drawing>
      </w:r>
      <w:r w:rsidRPr="00000000" w:rsidR="00000000" w:rsidDel="00000000">
        <w:rPr>
          <w:rtl w:val="0"/>
        </w:rPr>
      </w:r>
    </w:p>
    <w:sectPr>
      <w:headerReference r:id="rId44"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r>
  </w:p>
  <w:tbl>
    <w:tblPr>
      <w:tblStyle w:val="Table1"/>
      <w:bidiVisual w:val="0"/>
      <w:tblW w:w="9285.0" w:type="dxa"/>
      <w:jc w:val="left"/>
      <w:tblLayout w:type="fixed"/>
      <w:tblLook w:val="0600"/>
    </w:tblPr>
    <w:tblGrid>
      <w:gridCol w:w="3120"/>
      <w:gridCol w:w="3810"/>
      <w:gridCol w:w="2355"/>
      <w:tblGridChange w:id="0">
        <w:tblGrid>
          <w:gridCol w:w="3120"/>
          <w:gridCol w:w="3810"/>
          <w:gridCol w:w="2355"/>
        </w:tblGrid>
      </w:tblGridChange>
    </w:tblGrid>
    <w:tr>
      <w:trPr>
        <w:trHeight w:val="1680" w:hRule="atLeast"/>
      </w:trPr>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863600" cx="1841500"/>
                <wp:effectExtent t="0" b="0" r="0" l="0"/>
                <wp:docPr id="5" name="image11.png" descr="logoURT.png"/>
                <a:graphic>
                  <a:graphicData uri="http://schemas.openxmlformats.org/drawingml/2006/picture">
                    <pic:pic>
                      <pic:nvPicPr>
                        <pic:cNvPr id="0" name="image11.png" descr="logoURT.png"/>
                        <pic:cNvPicPr preferRelativeResize="0"/>
                      </pic:nvPicPr>
                      <pic:blipFill>
                        <a:blip r:embed="rId1"/>
                        <a:srcRect t="0" b="0" r="0" l="0"/>
                        <a:stretch>
                          <a:fillRect/>
                        </a:stretch>
                      </pic:blipFill>
                      <pic:spPr>
                        <a:xfrm>
                          <a:off y="0" x="0"/>
                          <a:ext cy="863600" cx="1841500"/>
                        </a:xfrm>
                        <a:prstGeom prst="rect"/>
                        <a:ln/>
                      </pic:spPr>
                    </pic:pic>
                  </a:graphicData>
                </a:graphic>
              </wp:inline>
            </w:drawing>
          </w: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b w:val="1"/>
              <w:sz w:val="36"/>
              <w:rtl w:val="0"/>
            </w:rPr>
            <w:t xml:space="preserve">Manual de Usuario Portal Web</w:t>
          </w:r>
        </w:p>
      </w:tc>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48"/>
              <w:rtl w:val="0"/>
            </w:rPr>
            <w:t xml:space="preserve">NEXURA</w:t>
          </w:r>
        </w:p>
      </w:tc>
    </w:tr>
  </w:tbl>
  <w:p w:rsidP="00000000" w:rsidRPr="00000000" w:rsidR="00000000" w:rsidDel="00000000" w:rsidRDefault="00000000">
    <w:pPr>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edia/image08.jpg" Type="http://schemas.openxmlformats.org/officeDocument/2006/relationships/image" Id="rId39"/><Relationship Target="media/image13.jpg" Type="http://schemas.openxmlformats.org/officeDocument/2006/relationships/image" Id="rId38"/><Relationship Target="http://192.168.101.42:8080/web/guest/wiki1" Type="http://schemas.openxmlformats.org/officeDocument/2006/relationships/hyperlink" TargetMode="External" Id="rId37"/><Relationship Target="http://192.168.101.42:8080/web/guest/metas-e-indicadores-de-gestion" Type="http://schemas.openxmlformats.org/officeDocument/2006/relationships/hyperlink" TargetMode="External" Id="rId19"/><Relationship Target="http://192.168.101.42:8080/web/guest/mapa-de-procesos" Type="http://schemas.openxmlformats.org/officeDocument/2006/relationships/hyperlink" TargetMode="External" Id="rId36"/><Relationship Target="http://192.168.101.42:8080/web/guest/entes-de-control-que-vigilan-a-la-entidad" Type="http://schemas.openxmlformats.org/officeDocument/2006/relationships/hyperlink" TargetMode="External" Id="rId18"/><Relationship Target="http://192.168.101.42:8080/web/guest/rendicion-de-cuentas" Type="http://schemas.openxmlformats.org/officeDocument/2006/relationships/hyperlink" TargetMode="External" Id="rId17"/><Relationship Target="http://192.168.101.42:8080/web/guest/programa-de-gestion-documental" Type="http://schemas.openxmlformats.org/officeDocument/2006/relationships/hyperlink" TargetMode="External" Id="rId16"/><Relationship Target="http://192.168.101.42:8080/web/guest/proyectos-2014" Type="http://schemas.openxmlformats.org/officeDocument/2006/relationships/hyperlink" TargetMode="External" Id="rId15"/><Relationship Target="http://192.168.101.42:8080/web/guest/proyectos-2013" Type="http://schemas.openxmlformats.org/officeDocument/2006/relationships/hyperlink" TargetMode="External" Id="rId14"/><Relationship Target="http://192.168.101.42:8080/web/guest/suscripcion-a-servicios-de-informacion" Type="http://schemas.openxmlformats.org/officeDocument/2006/relationships/hyperlink" TargetMode="External" Id="rId30"/><Relationship Target="http://192.168.101.42:8080/web/guest/planes-anticorrupcion" Type="http://schemas.openxmlformats.org/officeDocument/2006/relationships/hyperlink" TargetMode="External" Id="rId12"/><Relationship Target="http://192.168.101.42:8080/web/guest/oferta-de-empleos" Type="http://schemas.openxmlformats.org/officeDocument/2006/relationships/hyperlink" TargetMode="External" Id="rId31"/><Relationship Target="http://192.168.101.42:8080/web/guest/proyectos-2012" Type="http://schemas.openxmlformats.org/officeDocument/2006/relationships/hyperlink" TargetMode="External" Id="rId13"/><Relationship Target="http://192.168.101.42:8080/web/guest/otros-planes" Type="http://schemas.openxmlformats.org/officeDocument/2006/relationships/hyperlink" TargetMode="External" Id="rId10"/><Relationship Target="http://192.168.101.42:8080/web/guest/planes-de-bienestar" Type="http://schemas.openxmlformats.org/officeDocument/2006/relationships/hyperlink" TargetMode="External" Id="rId11"/><Relationship Target="http://192.168.101.42:8080/web/guest/notificacion-judicial" Type="http://schemas.openxmlformats.org/officeDocument/2006/relationships/hyperlink" TargetMode="External" Id="rId34"/><Relationship Target="http://192.168.101.42:8080/web/guest/calendario-de-actividades" Type="http://schemas.openxmlformats.org/officeDocument/2006/relationships/hyperlink" TargetMode="External" Id="rId35"/><Relationship Target="http://192.168.101.42:8080/web/guest/tramites-y-servicios" Type="http://schemas.openxmlformats.org/officeDocument/2006/relationships/hyperlink" TargetMode="External" Id="rId32"/><Relationship Target="http://www.google.com/url?q=http%3A%2F%2F192.168.101.42%3A8080%2Fweb%2Fguest%2Fnotificacion-judicial&amp;sa=D&amp;sntz=1&amp;usg=AFQjCNHqqc1AjovfjCZ9RVnkP_byBChGsg" Type="http://schemas.openxmlformats.org/officeDocument/2006/relationships/hyperlink" TargetMode="External" Id="rId33"/><Relationship Target="http://192.168.101.42:8080/web/guest/servicios-de-atencion-en-linea" Type="http://schemas.openxmlformats.org/officeDocument/2006/relationships/hyperlink" TargetMode="External" Id="rId29"/><Relationship Target="http://192.168.101.42:8080/web/guest/blogs" Type="http://schemas.openxmlformats.org/officeDocument/2006/relationships/hyperlink" TargetMode="External" Id="rId26"/><Relationship Target="http://192.168.101.42:8080/web/guest/ayudas-para-navegar-en-el-sitio" Type="http://schemas.openxmlformats.org/officeDocument/2006/relationships/hyperlink" TargetMode="External" Id="rId25"/><Relationship Target="http://www.google.com/url?q=http%3A%2F%2F192.168.101.42%3A8080%2Fweb%2Fguest%2Fconsulta-de-tramites&amp;sa=D&amp;sntz=1&amp;usg=AFQjCNFjGgK5hZTZTBJQmy0KLlm0xmVWlg" Type="http://schemas.openxmlformats.org/officeDocument/2006/relationships/hyperlink" TargetMode="External" Id="rId28"/><Relationship Target="http://192.168.101.42:8080/web/guest/consulta-de-tramites" Type="http://schemas.openxmlformats.org/officeDocument/2006/relationships/hyperlink" TargetMode="External" Id="rId27"/><Relationship Target="fontTable.xml" Type="http://schemas.openxmlformats.org/officeDocument/2006/relationships/fontTable" Id="rId2"/><Relationship Target="http://192.168.101.42:8080/web/guest/reportes-de-control-interno" Type="http://schemas.openxmlformats.org/officeDocument/2006/relationships/hyperlink" TargetMode="External" Id="rId21"/><Relationship Target="media/image09.jpg" Type="http://schemas.openxmlformats.org/officeDocument/2006/relationships/image" Id="rId40"/><Relationship Target="settings.xml" Type="http://schemas.openxmlformats.org/officeDocument/2006/relationships/settings" Id="rId1"/><Relationship Target="http://192.168.101.42:8080/web/guest/informes-de-empalme" Type="http://schemas.openxmlformats.org/officeDocument/2006/relationships/hyperlink" TargetMode="External" Id="rId22"/><Relationship Target="media/image07.jpg" Type="http://schemas.openxmlformats.org/officeDocument/2006/relationships/image" Id="rId41"/><Relationship Target="styles.xml" Type="http://schemas.openxmlformats.org/officeDocument/2006/relationships/styles" Id="rId4"/><Relationship Target="http://192.168.101.42:8080/web/guest/informe-de-demandas" Type="http://schemas.openxmlformats.org/officeDocument/2006/relationships/hyperlink" TargetMode="External" Id="rId23"/><Relationship Target="media/image10.jpg" Type="http://schemas.openxmlformats.org/officeDocument/2006/relationships/image" Id="rId42"/><Relationship Target="numbering.xml" Type="http://schemas.openxmlformats.org/officeDocument/2006/relationships/numbering" Id="rId3"/><Relationship Target="http://192.168.101.42:8080/web/guest/glosario2" Type="http://schemas.openxmlformats.org/officeDocument/2006/relationships/hyperlink" TargetMode="External" Id="rId24"/><Relationship Target="media/image12.jpg" Type="http://schemas.openxmlformats.org/officeDocument/2006/relationships/image" Id="rId43"/><Relationship Target="header1.xml" Type="http://schemas.openxmlformats.org/officeDocument/2006/relationships/header" Id="rId44"/><Relationship Target="http://192.168.101.42:8080/web/guest/planes-de-mejoramiento" Type="http://schemas.openxmlformats.org/officeDocument/2006/relationships/hyperlink" TargetMode="External" Id="rId20"/><Relationship Target="http://192.168.101.42:8080/web/guest/plan-de-capacitacion" Type="http://schemas.openxmlformats.org/officeDocument/2006/relationships/hyperlink" TargetMode="External" Id="rId9"/><Relationship Target="http://192.168.101.42:8080/documents/10184/305126/Plan_estrategico_2014_Actualizacion.pdf/0ef5289f-0827-44af-9513-35dce2e4b8a9" Type="http://schemas.openxmlformats.org/officeDocument/2006/relationships/hyperlink" TargetMode="External" Id="rId6"/><Relationship Target="https://docs.google.com/document/d/1zdTWkeYkpox6nA8fxqvV6D-WFc9QcSev-Ok96XvU7b4/edit#heading=h.uhqqsso0bz50" Type="http://schemas.openxmlformats.org/officeDocument/2006/relationships/hyperlink" TargetMode="External" Id="rId5"/><Relationship Target="http://192.168.101.42:8080/web/guest/planes-de-accion" Type="http://schemas.openxmlformats.org/officeDocument/2006/relationships/hyperlink" TargetMode="External" Id="rId8"/><Relationship Target="http://192.168.101.42:8080/web/guest/planes-de-compras" Type="http://schemas.openxmlformats.org/officeDocument/2006/relationships/hyperlink" TargetMode="External" Id="rId7"/></Relationships>
</file>

<file path=word/_rels/header1.xml.rels><?xml version="1.0" encoding="UTF-8" standalone="yes"?><Relationships xmlns="http://schemas.openxmlformats.org/package/2006/relationships"><Relationship Target="media/image11.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usuario Final Portal Web - Home - Encuestas.docx</dc:title>
</cp:coreProperties>
</file>